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0C" w:rsidRPr="005B22C9" w:rsidRDefault="005B22C9" w:rsidP="004B5482">
      <w:pPr>
        <w:pStyle w:val="Header"/>
        <w:spacing w:line="360" w:lineRule="auto"/>
        <w:rPr>
          <w:b/>
          <w:bCs/>
          <w:sz w:val="28"/>
          <w:szCs w:val="28"/>
        </w:rPr>
      </w:pPr>
      <w:r w:rsidRPr="005B22C9">
        <w:rPr>
          <w:b/>
          <w:bCs/>
          <w:sz w:val="28"/>
          <w:szCs w:val="28"/>
        </w:rPr>
        <w:t>Appendix 1</w:t>
      </w:r>
    </w:p>
    <w:p w:rsidR="004B5482" w:rsidRPr="00447C9D" w:rsidRDefault="005B22C9" w:rsidP="004B5482">
      <w:pPr>
        <w:pStyle w:val="Header"/>
        <w:spacing w:line="360" w:lineRule="auto"/>
        <w:rPr>
          <w:b/>
          <w:bCs/>
          <w:sz w:val="28"/>
          <w:szCs w:val="28"/>
        </w:rPr>
      </w:pPr>
      <w:r>
        <w:rPr>
          <w:b/>
          <w:bCs/>
          <w:sz w:val="28"/>
          <w:szCs w:val="28"/>
        </w:rPr>
        <w:t>HIA</w:t>
      </w:r>
      <w:r w:rsidR="00997CE1" w:rsidRPr="00447C9D">
        <w:rPr>
          <w:b/>
          <w:bCs/>
          <w:sz w:val="28"/>
          <w:szCs w:val="28"/>
        </w:rPr>
        <w:t xml:space="preserve"> </w:t>
      </w:r>
      <w:r w:rsidR="004B5482" w:rsidRPr="00447C9D">
        <w:rPr>
          <w:b/>
          <w:bCs/>
          <w:sz w:val="28"/>
          <w:szCs w:val="28"/>
        </w:rPr>
        <w:t>Specification</w:t>
      </w:r>
    </w:p>
    <w:p w:rsidR="00773F34" w:rsidRPr="00447C9D" w:rsidRDefault="00773F34" w:rsidP="006002A6">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993"/>
      </w:tblGrid>
      <w:tr w:rsidR="00997CE1" w:rsidRPr="00447C9D" w:rsidTr="000C3772">
        <w:tc>
          <w:tcPr>
            <w:tcW w:w="6912" w:type="dxa"/>
            <w:shd w:val="clear" w:color="auto" w:fill="auto"/>
          </w:tcPr>
          <w:p w:rsidR="00773F34" w:rsidRPr="00447C9D" w:rsidRDefault="00773F34" w:rsidP="000C3772">
            <w:pPr>
              <w:spacing w:line="276" w:lineRule="auto"/>
              <w:rPr>
                <w:rFonts w:ascii="Arial" w:hAnsi="Arial" w:cs="Arial"/>
                <w:b/>
                <w:sz w:val="22"/>
                <w:szCs w:val="22"/>
              </w:rPr>
            </w:pPr>
            <w:r w:rsidRPr="00447C9D">
              <w:rPr>
                <w:rFonts w:ascii="Arial" w:hAnsi="Arial" w:cs="Arial"/>
                <w:b/>
                <w:sz w:val="22"/>
                <w:szCs w:val="22"/>
              </w:rPr>
              <w:t>Contents</w:t>
            </w:r>
          </w:p>
        </w:tc>
        <w:tc>
          <w:tcPr>
            <w:tcW w:w="993" w:type="dxa"/>
            <w:shd w:val="clear" w:color="auto" w:fill="auto"/>
          </w:tcPr>
          <w:p w:rsidR="00773F34" w:rsidRPr="00447C9D" w:rsidRDefault="00773F34" w:rsidP="000C3772">
            <w:pPr>
              <w:spacing w:line="276" w:lineRule="auto"/>
              <w:jc w:val="right"/>
              <w:rPr>
                <w:rFonts w:ascii="Arial" w:hAnsi="Arial" w:cs="Arial"/>
                <w:b/>
                <w:sz w:val="22"/>
                <w:szCs w:val="22"/>
              </w:rPr>
            </w:pPr>
            <w:r w:rsidRPr="00447C9D">
              <w:rPr>
                <w:rFonts w:ascii="Arial" w:hAnsi="Arial" w:cs="Arial"/>
                <w:b/>
                <w:sz w:val="22"/>
                <w:szCs w:val="22"/>
              </w:rPr>
              <w:t>Page</w:t>
            </w:r>
          </w:p>
        </w:tc>
      </w:tr>
      <w:tr w:rsidR="00997CE1" w:rsidRPr="00447C9D" w:rsidTr="000C3772">
        <w:tc>
          <w:tcPr>
            <w:tcW w:w="6912" w:type="dxa"/>
            <w:shd w:val="clear" w:color="auto" w:fill="auto"/>
          </w:tcPr>
          <w:p w:rsidR="00773F34" w:rsidRPr="00447C9D" w:rsidRDefault="00773F34" w:rsidP="000C3772">
            <w:pPr>
              <w:spacing w:line="276" w:lineRule="auto"/>
              <w:rPr>
                <w:rFonts w:ascii="Arial" w:hAnsi="Arial" w:cs="Arial"/>
                <w:b/>
                <w:sz w:val="22"/>
                <w:szCs w:val="22"/>
              </w:rPr>
            </w:pPr>
          </w:p>
        </w:tc>
        <w:tc>
          <w:tcPr>
            <w:tcW w:w="993" w:type="dxa"/>
            <w:shd w:val="clear" w:color="auto" w:fill="auto"/>
          </w:tcPr>
          <w:p w:rsidR="00773F34" w:rsidRPr="00447C9D" w:rsidRDefault="00773F34" w:rsidP="000C3772">
            <w:pPr>
              <w:spacing w:line="276" w:lineRule="auto"/>
              <w:jc w:val="right"/>
              <w:rPr>
                <w:rFonts w:ascii="Arial" w:hAnsi="Arial" w:cs="Arial"/>
                <w:sz w:val="22"/>
                <w:szCs w:val="22"/>
              </w:rPr>
            </w:pPr>
          </w:p>
        </w:tc>
      </w:tr>
      <w:tr w:rsidR="00997CE1" w:rsidRPr="00447C9D" w:rsidTr="000C3772">
        <w:tc>
          <w:tcPr>
            <w:tcW w:w="6912" w:type="dxa"/>
            <w:shd w:val="clear" w:color="auto" w:fill="auto"/>
          </w:tcPr>
          <w:p w:rsidR="00773F34" w:rsidRPr="00447C9D" w:rsidRDefault="00FB17F6" w:rsidP="00BC350F">
            <w:pPr>
              <w:numPr>
                <w:ilvl w:val="0"/>
                <w:numId w:val="8"/>
              </w:numPr>
              <w:spacing w:line="276" w:lineRule="auto"/>
              <w:rPr>
                <w:rFonts w:ascii="Arial" w:hAnsi="Arial" w:cs="Arial"/>
                <w:sz w:val="22"/>
                <w:szCs w:val="22"/>
              </w:rPr>
            </w:pPr>
            <w:r w:rsidRPr="00447C9D">
              <w:rPr>
                <w:rFonts w:ascii="Arial" w:hAnsi="Arial" w:cs="Arial"/>
                <w:sz w:val="22"/>
                <w:szCs w:val="22"/>
              </w:rPr>
              <w:t>The Council and its partners</w:t>
            </w:r>
          </w:p>
        </w:tc>
        <w:tc>
          <w:tcPr>
            <w:tcW w:w="993" w:type="dxa"/>
            <w:shd w:val="clear" w:color="auto" w:fill="auto"/>
          </w:tcPr>
          <w:p w:rsidR="00773F34" w:rsidRPr="00447C9D" w:rsidRDefault="00016D87" w:rsidP="000C3772">
            <w:pPr>
              <w:spacing w:line="276" w:lineRule="auto"/>
              <w:jc w:val="right"/>
              <w:rPr>
                <w:rFonts w:ascii="Arial" w:hAnsi="Arial" w:cs="Arial"/>
                <w:sz w:val="22"/>
                <w:szCs w:val="22"/>
              </w:rPr>
            </w:pPr>
            <w:r w:rsidRPr="00447C9D">
              <w:rPr>
                <w:rFonts w:ascii="Arial" w:hAnsi="Arial" w:cs="Arial"/>
                <w:sz w:val="22"/>
                <w:szCs w:val="22"/>
              </w:rPr>
              <w:t>2</w:t>
            </w:r>
          </w:p>
        </w:tc>
      </w:tr>
      <w:tr w:rsidR="00997CE1" w:rsidRPr="00447C9D" w:rsidTr="000C3772">
        <w:tc>
          <w:tcPr>
            <w:tcW w:w="6912" w:type="dxa"/>
            <w:shd w:val="clear" w:color="auto" w:fill="auto"/>
          </w:tcPr>
          <w:p w:rsidR="00FB17F6" w:rsidRPr="00447C9D" w:rsidRDefault="00FB17F6" w:rsidP="00BC350F">
            <w:pPr>
              <w:numPr>
                <w:ilvl w:val="0"/>
                <w:numId w:val="8"/>
              </w:numPr>
              <w:spacing w:line="276" w:lineRule="auto"/>
              <w:rPr>
                <w:rFonts w:ascii="Arial" w:hAnsi="Arial" w:cs="Arial"/>
                <w:sz w:val="22"/>
                <w:szCs w:val="22"/>
              </w:rPr>
            </w:pPr>
            <w:r w:rsidRPr="00447C9D">
              <w:rPr>
                <w:rFonts w:ascii="Arial" w:hAnsi="Arial" w:cs="Arial"/>
                <w:sz w:val="22"/>
                <w:szCs w:val="22"/>
              </w:rPr>
              <w:t>Aims</w:t>
            </w:r>
          </w:p>
        </w:tc>
        <w:tc>
          <w:tcPr>
            <w:tcW w:w="993" w:type="dxa"/>
            <w:shd w:val="clear" w:color="auto" w:fill="auto"/>
          </w:tcPr>
          <w:p w:rsidR="00FB17F6" w:rsidRPr="00447C9D" w:rsidRDefault="00016D87" w:rsidP="000C3772">
            <w:pPr>
              <w:spacing w:line="276" w:lineRule="auto"/>
              <w:jc w:val="right"/>
              <w:rPr>
                <w:rFonts w:ascii="Arial" w:hAnsi="Arial" w:cs="Arial"/>
                <w:sz w:val="22"/>
                <w:szCs w:val="22"/>
              </w:rPr>
            </w:pPr>
            <w:r w:rsidRPr="00447C9D">
              <w:rPr>
                <w:rFonts w:ascii="Arial" w:hAnsi="Arial" w:cs="Arial"/>
                <w:sz w:val="22"/>
                <w:szCs w:val="22"/>
              </w:rPr>
              <w:t>3</w:t>
            </w:r>
          </w:p>
        </w:tc>
      </w:tr>
      <w:tr w:rsidR="00997CE1" w:rsidRPr="00447C9D" w:rsidTr="000C3772">
        <w:tc>
          <w:tcPr>
            <w:tcW w:w="6912" w:type="dxa"/>
            <w:shd w:val="clear" w:color="auto" w:fill="auto"/>
          </w:tcPr>
          <w:p w:rsidR="00773F34" w:rsidRPr="00447C9D" w:rsidRDefault="00773F34" w:rsidP="00BC350F">
            <w:pPr>
              <w:numPr>
                <w:ilvl w:val="0"/>
                <w:numId w:val="8"/>
              </w:numPr>
              <w:spacing w:line="276" w:lineRule="auto"/>
              <w:rPr>
                <w:rFonts w:ascii="Arial" w:hAnsi="Arial" w:cs="Arial"/>
                <w:sz w:val="22"/>
                <w:szCs w:val="22"/>
              </w:rPr>
            </w:pPr>
            <w:r w:rsidRPr="00447C9D">
              <w:rPr>
                <w:rFonts w:ascii="Arial" w:hAnsi="Arial" w:cs="Arial"/>
                <w:sz w:val="22"/>
                <w:szCs w:val="22"/>
              </w:rPr>
              <w:t>Values &amp; Principles</w:t>
            </w:r>
          </w:p>
        </w:tc>
        <w:tc>
          <w:tcPr>
            <w:tcW w:w="993" w:type="dxa"/>
            <w:shd w:val="clear" w:color="auto" w:fill="auto"/>
          </w:tcPr>
          <w:p w:rsidR="00773F34" w:rsidRPr="00447C9D" w:rsidRDefault="00016D87" w:rsidP="000C3772">
            <w:pPr>
              <w:spacing w:line="276" w:lineRule="auto"/>
              <w:jc w:val="right"/>
              <w:rPr>
                <w:rFonts w:ascii="Arial" w:hAnsi="Arial" w:cs="Arial"/>
                <w:sz w:val="22"/>
                <w:szCs w:val="22"/>
              </w:rPr>
            </w:pPr>
            <w:r w:rsidRPr="00447C9D">
              <w:rPr>
                <w:rFonts w:ascii="Arial" w:hAnsi="Arial" w:cs="Arial"/>
                <w:sz w:val="22"/>
                <w:szCs w:val="22"/>
              </w:rPr>
              <w:t>3</w:t>
            </w:r>
          </w:p>
        </w:tc>
      </w:tr>
      <w:tr w:rsidR="00997CE1" w:rsidRPr="00447C9D" w:rsidTr="000C3772">
        <w:tc>
          <w:tcPr>
            <w:tcW w:w="6912" w:type="dxa"/>
            <w:shd w:val="clear" w:color="auto" w:fill="auto"/>
          </w:tcPr>
          <w:p w:rsidR="00773F34" w:rsidRPr="00447C9D" w:rsidRDefault="00773F34" w:rsidP="00BC350F">
            <w:pPr>
              <w:numPr>
                <w:ilvl w:val="0"/>
                <w:numId w:val="8"/>
              </w:numPr>
              <w:spacing w:line="276" w:lineRule="auto"/>
              <w:rPr>
                <w:rFonts w:ascii="Arial" w:hAnsi="Arial" w:cs="Arial"/>
                <w:sz w:val="22"/>
                <w:szCs w:val="22"/>
              </w:rPr>
            </w:pPr>
            <w:r w:rsidRPr="00447C9D">
              <w:rPr>
                <w:rFonts w:ascii="Arial" w:hAnsi="Arial" w:cs="Arial"/>
                <w:sz w:val="22"/>
                <w:szCs w:val="22"/>
              </w:rPr>
              <w:t>National Policy Framework</w:t>
            </w:r>
          </w:p>
        </w:tc>
        <w:tc>
          <w:tcPr>
            <w:tcW w:w="993" w:type="dxa"/>
            <w:shd w:val="clear" w:color="auto" w:fill="auto"/>
          </w:tcPr>
          <w:p w:rsidR="00773F34" w:rsidRPr="00447C9D" w:rsidRDefault="00016D87" w:rsidP="002E591E">
            <w:pPr>
              <w:spacing w:line="276" w:lineRule="auto"/>
              <w:jc w:val="right"/>
              <w:rPr>
                <w:rFonts w:ascii="Arial" w:hAnsi="Arial" w:cs="Arial"/>
                <w:sz w:val="22"/>
                <w:szCs w:val="22"/>
              </w:rPr>
            </w:pPr>
            <w:r w:rsidRPr="00447C9D">
              <w:rPr>
                <w:rFonts w:ascii="Arial" w:hAnsi="Arial" w:cs="Arial"/>
                <w:sz w:val="22"/>
                <w:szCs w:val="22"/>
              </w:rPr>
              <w:t>4</w:t>
            </w:r>
          </w:p>
        </w:tc>
      </w:tr>
      <w:tr w:rsidR="00997CE1" w:rsidRPr="00447C9D" w:rsidTr="000C3772">
        <w:tc>
          <w:tcPr>
            <w:tcW w:w="6912" w:type="dxa"/>
            <w:shd w:val="clear" w:color="auto" w:fill="auto"/>
          </w:tcPr>
          <w:p w:rsidR="00773F34" w:rsidRPr="00447C9D" w:rsidRDefault="00773F34" w:rsidP="00BC350F">
            <w:pPr>
              <w:numPr>
                <w:ilvl w:val="0"/>
                <w:numId w:val="8"/>
              </w:numPr>
              <w:spacing w:line="276" w:lineRule="auto"/>
              <w:rPr>
                <w:rFonts w:ascii="Arial" w:hAnsi="Arial" w:cs="Arial"/>
                <w:sz w:val="22"/>
                <w:szCs w:val="22"/>
              </w:rPr>
            </w:pPr>
            <w:r w:rsidRPr="00447C9D">
              <w:rPr>
                <w:rFonts w:ascii="Arial" w:hAnsi="Arial" w:cs="Arial"/>
                <w:sz w:val="22"/>
                <w:szCs w:val="22"/>
              </w:rPr>
              <w:t>Local Policies &amp; Strategies</w:t>
            </w:r>
          </w:p>
        </w:tc>
        <w:tc>
          <w:tcPr>
            <w:tcW w:w="993" w:type="dxa"/>
            <w:shd w:val="clear" w:color="auto" w:fill="auto"/>
          </w:tcPr>
          <w:p w:rsidR="00773F34" w:rsidRPr="00447C9D" w:rsidRDefault="00016D87" w:rsidP="000C3772">
            <w:pPr>
              <w:spacing w:line="276" w:lineRule="auto"/>
              <w:jc w:val="right"/>
              <w:rPr>
                <w:rFonts w:ascii="Arial" w:hAnsi="Arial" w:cs="Arial"/>
                <w:sz w:val="22"/>
                <w:szCs w:val="22"/>
              </w:rPr>
            </w:pPr>
            <w:r w:rsidRPr="00447C9D">
              <w:rPr>
                <w:rFonts w:ascii="Arial" w:hAnsi="Arial" w:cs="Arial"/>
                <w:sz w:val="22"/>
                <w:szCs w:val="22"/>
              </w:rPr>
              <w:t>4</w:t>
            </w:r>
          </w:p>
        </w:tc>
      </w:tr>
      <w:tr w:rsidR="00997CE1" w:rsidRPr="00447C9D" w:rsidTr="000C3772">
        <w:tc>
          <w:tcPr>
            <w:tcW w:w="6912" w:type="dxa"/>
            <w:shd w:val="clear" w:color="auto" w:fill="auto"/>
          </w:tcPr>
          <w:p w:rsidR="00773F34" w:rsidRPr="00447C9D" w:rsidRDefault="00773F34" w:rsidP="00BC350F">
            <w:pPr>
              <w:numPr>
                <w:ilvl w:val="0"/>
                <w:numId w:val="8"/>
              </w:numPr>
              <w:spacing w:line="276" w:lineRule="auto"/>
              <w:rPr>
                <w:rFonts w:ascii="Arial" w:hAnsi="Arial" w:cs="Arial"/>
                <w:sz w:val="22"/>
                <w:szCs w:val="22"/>
              </w:rPr>
            </w:pPr>
            <w:r w:rsidRPr="00447C9D">
              <w:rPr>
                <w:rFonts w:ascii="Arial" w:hAnsi="Arial" w:cs="Arial"/>
                <w:sz w:val="22"/>
                <w:szCs w:val="22"/>
              </w:rPr>
              <w:t>Service Objectives</w:t>
            </w:r>
          </w:p>
        </w:tc>
        <w:tc>
          <w:tcPr>
            <w:tcW w:w="993" w:type="dxa"/>
            <w:shd w:val="clear" w:color="auto" w:fill="auto"/>
          </w:tcPr>
          <w:p w:rsidR="00773F34" w:rsidRPr="00447C9D" w:rsidRDefault="0019774D" w:rsidP="000C3772">
            <w:pPr>
              <w:spacing w:line="276" w:lineRule="auto"/>
              <w:jc w:val="right"/>
              <w:rPr>
                <w:rFonts w:ascii="Arial" w:hAnsi="Arial" w:cs="Arial"/>
                <w:sz w:val="22"/>
                <w:szCs w:val="22"/>
              </w:rPr>
            </w:pPr>
            <w:r w:rsidRPr="00447C9D">
              <w:rPr>
                <w:rFonts w:ascii="Arial" w:hAnsi="Arial" w:cs="Arial"/>
                <w:sz w:val="22"/>
                <w:szCs w:val="22"/>
              </w:rPr>
              <w:t>5</w:t>
            </w:r>
          </w:p>
        </w:tc>
      </w:tr>
      <w:tr w:rsidR="00997CE1" w:rsidRPr="00447C9D" w:rsidTr="000C3772">
        <w:tc>
          <w:tcPr>
            <w:tcW w:w="6912" w:type="dxa"/>
            <w:shd w:val="clear" w:color="auto" w:fill="auto"/>
          </w:tcPr>
          <w:p w:rsidR="00773F34" w:rsidRPr="00447C9D" w:rsidRDefault="00773F34" w:rsidP="00BC350F">
            <w:pPr>
              <w:numPr>
                <w:ilvl w:val="0"/>
                <w:numId w:val="8"/>
              </w:numPr>
              <w:spacing w:line="276" w:lineRule="auto"/>
              <w:rPr>
                <w:rFonts w:ascii="Arial" w:hAnsi="Arial" w:cs="Arial"/>
                <w:sz w:val="22"/>
                <w:szCs w:val="22"/>
              </w:rPr>
            </w:pPr>
            <w:r w:rsidRPr="00447C9D">
              <w:rPr>
                <w:rFonts w:ascii="Arial" w:hAnsi="Arial" w:cs="Arial"/>
                <w:sz w:val="22"/>
                <w:szCs w:val="22"/>
              </w:rPr>
              <w:t>Summary of Provision</w:t>
            </w:r>
          </w:p>
        </w:tc>
        <w:tc>
          <w:tcPr>
            <w:tcW w:w="993" w:type="dxa"/>
            <w:shd w:val="clear" w:color="auto" w:fill="auto"/>
          </w:tcPr>
          <w:p w:rsidR="00773F34" w:rsidRPr="00447C9D" w:rsidRDefault="00016D87" w:rsidP="000C3772">
            <w:pPr>
              <w:spacing w:line="276" w:lineRule="auto"/>
              <w:jc w:val="right"/>
              <w:rPr>
                <w:rFonts w:ascii="Arial" w:hAnsi="Arial" w:cs="Arial"/>
                <w:sz w:val="22"/>
                <w:szCs w:val="22"/>
              </w:rPr>
            </w:pPr>
            <w:r w:rsidRPr="00447C9D">
              <w:rPr>
                <w:rFonts w:ascii="Arial" w:hAnsi="Arial" w:cs="Arial"/>
                <w:sz w:val="22"/>
                <w:szCs w:val="22"/>
              </w:rPr>
              <w:t>5</w:t>
            </w:r>
          </w:p>
        </w:tc>
      </w:tr>
      <w:tr w:rsidR="00997CE1" w:rsidRPr="00447C9D" w:rsidTr="000C3772">
        <w:tc>
          <w:tcPr>
            <w:tcW w:w="6912" w:type="dxa"/>
            <w:shd w:val="clear" w:color="auto" w:fill="auto"/>
          </w:tcPr>
          <w:p w:rsidR="00773F34" w:rsidRPr="00447C9D" w:rsidRDefault="00773F34" w:rsidP="00BC350F">
            <w:pPr>
              <w:numPr>
                <w:ilvl w:val="0"/>
                <w:numId w:val="8"/>
              </w:numPr>
              <w:spacing w:line="276" w:lineRule="auto"/>
              <w:rPr>
                <w:rFonts w:ascii="Arial" w:hAnsi="Arial" w:cs="Arial"/>
                <w:sz w:val="22"/>
                <w:szCs w:val="22"/>
              </w:rPr>
            </w:pPr>
            <w:r w:rsidRPr="00447C9D">
              <w:rPr>
                <w:rFonts w:ascii="Arial" w:hAnsi="Arial" w:cs="Arial"/>
                <w:sz w:val="22"/>
                <w:szCs w:val="22"/>
              </w:rPr>
              <w:t>Catchment Area</w:t>
            </w:r>
          </w:p>
        </w:tc>
        <w:tc>
          <w:tcPr>
            <w:tcW w:w="993" w:type="dxa"/>
            <w:shd w:val="clear" w:color="auto" w:fill="auto"/>
          </w:tcPr>
          <w:p w:rsidR="00773F34" w:rsidRPr="00447C9D" w:rsidRDefault="0019774D" w:rsidP="000C3772">
            <w:pPr>
              <w:spacing w:line="276" w:lineRule="auto"/>
              <w:jc w:val="right"/>
              <w:rPr>
                <w:rFonts w:ascii="Arial" w:hAnsi="Arial" w:cs="Arial"/>
                <w:sz w:val="22"/>
                <w:szCs w:val="22"/>
              </w:rPr>
            </w:pPr>
            <w:r w:rsidRPr="00447C9D">
              <w:rPr>
                <w:rFonts w:ascii="Arial" w:hAnsi="Arial" w:cs="Arial"/>
                <w:sz w:val="22"/>
                <w:szCs w:val="22"/>
              </w:rPr>
              <w:t>6</w:t>
            </w:r>
          </w:p>
        </w:tc>
      </w:tr>
      <w:tr w:rsidR="00997CE1" w:rsidRPr="00447C9D" w:rsidTr="000C3772">
        <w:tc>
          <w:tcPr>
            <w:tcW w:w="6912" w:type="dxa"/>
            <w:shd w:val="clear" w:color="auto" w:fill="auto"/>
          </w:tcPr>
          <w:p w:rsidR="00773F34" w:rsidRPr="00447C9D" w:rsidRDefault="00773F34" w:rsidP="00BC350F">
            <w:pPr>
              <w:numPr>
                <w:ilvl w:val="0"/>
                <w:numId w:val="8"/>
              </w:numPr>
              <w:spacing w:line="276" w:lineRule="auto"/>
              <w:rPr>
                <w:rFonts w:ascii="Arial" w:hAnsi="Arial" w:cs="Arial"/>
                <w:sz w:val="22"/>
                <w:szCs w:val="22"/>
              </w:rPr>
            </w:pPr>
            <w:r w:rsidRPr="00447C9D">
              <w:rPr>
                <w:rFonts w:ascii="Arial" w:hAnsi="Arial" w:cs="Arial"/>
                <w:sz w:val="22"/>
                <w:szCs w:val="22"/>
              </w:rPr>
              <w:t>Eligibility</w:t>
            </w:r>
          </w:p>
        </w:tc>
        <w:tc>
          <w:tcPr>
            <w:tcW w:w="993" w:type="dxa"/>
            <w:shd w:val="clear" w:color="auto" w:fill="auto"/>
          </w:tcPr>
          <w:p w:rsidR="00773F34" w:rsidRPr="00447C9D" w:rsidRDefault="0019774D" w:rsidP="000C3772">
            <w:pPr>
              <w:spacing w:line="276" w:lineRule="auto"/>
              <w:jc w:val="right"/>
              <w:rPr>
                <w:rFonts w:ascii="Arial" w:hAnsi="Arial" w:cs="Arial"/>
                <w:sz w:val="22"/>
                <w:szCs w:val="22"/>
              </w:rPr>
            </w:pPr>
            <w:r w:rsidRPr="00447C9D">
              <w:rPr>
                <w:rFonts w:ascii="Arial" w:hAnsi="Arial" w:cs="Arial"/>
                <w:sz w:val="22"/>
                <w:szCs w:val="22"/>
              </w:rPr>
              <w:t>6</w:t>
            </w:r>
          </w:p>
        </w:tc>
      </w:tr>
      <w:tr w:rsidR="00997CE1" w:rsidRPr="00447C9D" w:rsidTr="000C3772">
        <w:tc>
          <w:tcPr>
            <w:tcW w:w="6912" w:type="dxa"/>
            <w:shd w:val="clear" w:color="auto" w:fill="auto"/>
          </w:tcPr>
          <w:p w:rsidR="00773F34" w:rsidRPr="00447C9D" w:rsidRDefault="00773F34" w:rsidP="00BC350F">
            <w:pPr>
              <w:numPr>
                <w:ilvl w:val="0"/>
                <w:numId w:val="8"/>
              </w:numPr>
              <w:spacing w:line="276" w:lineRule="auto"/>
              <w:rPr>
                <w:rFonts w:ascii="Arial" w:hAnsi="Arial" w:cs="Arial"/>
                <w:sz w:val="22"/>
                <w:szCs w:val="22"/>
              </w:rPr>
            </w:pPr>
            <w:r w:rsidRPr="00447C9D">
              <w:rPr>
                <w:rFonts w:ascii="Arial" w:hAnsi="Arial" w:cs="Arial"/>
                <w:sz w:val="22"/>
                <w:szCs w:val="22"/>
              </w:rPr>
              <w:t>Volumes of Service</w:t>
            </w:r>
          </w:p>
        </w:tc>
        <w:tc>
          <w:tcPr>
            <w:tcW w:w="993" w:type="dxa"/>
            <w:shd w:val="clear" w:color="auto" w:fill="auto"/>
          </w:tcPr>
          <w:p w:rsidR="00773F34" w:rsidRPr="00447C9D" w:rsidRDefault="0019774D" w:rsidP="000C3772">
            <w:pPr>
              <w:spacing w:line="276" w:lineRule="auto"/>
              <w:jc w:val="right"/>
              <w:rPr>
                <w:rFonts w:ascii="Arial" w:hAnsi="Arial" w:cs="Arial"/>
                <w:sz w:val="22"/>
                <w:szCs w:val="22"/>
              </w:rPr>
            </w:pPr>
            <w:r w:rsidRPr="00447C9D">
              <w:rPr>
                <w:rFonts w:ascii="Arial" w:hAnsi="Arial" w:cs="Arial"/>
                <w:sz w:val="22"/>
                <w:szCs w:val="22"/>
              </w:rPr>
              <w:t>6</w:t>
            </w:r>
          </w:p>
        </w:tc>
      </w:tr>
      <w:tr w:rsidR="00997CE1" w:rsidRPr="00447C9D" w:rsidTr="000C3772">
        <w:tc>
          <w:tcPr>
            <w:tcW w:w="6912" w:type="dxa"/>
            <w:shd w:val="clear" w:color="auto" w:fill="auto"/>
          </w:tcPr>
          <w:p w:rsidR="00773F34" w:rsidRPr="00447C9D" w:rsidRDefault="00773F34" w:rsidP="00BC350F">
            <w:pPr>
              <w:numPr>
                <w:ilvl w:val="0"/>
                <w:numId w:val="8"/>
              </w:numPr>
              <w:spacing w:line="276" w:lineRule="auto"/>
              <w:rPr>
                <w:rFonts w:ascii="Arial" w:hAnsi="Arial" w:cs="Arial"/>
                <w:sz w:val="22"/>
                <w:szCs w:val="22"/>
              </w:rPr>
            </w:pPr>
            <w:r w:rsidRPr="00447C9D">
              <w:rPr>
                <w:rFonts w:ascii="Arial" w:hAnsi="Arial" w:cs="Arial"/>
                <w:sz w:val="22"/>
                <w:szCs w:val="22"/>
              </w:rPr>
              <w:t>Referrals</w:t>
            </w:r>
          </w:p>
        </w:tc>
        <w:tc>
          <w:tcPr>
            <w:tcW w:w="993" w:type="dxa"/>
            <w:shd w:val="clear" w:color="auto" w:fill="auto"/>
          </w:tcPr>
          <w:p w:rsidR="00773F34" w:rsidRPr="00447C9D" w:rsidRDefault="00016D87" w:rsidP="000C3772">
            <w:pPr>
              <w:spacing w:line="276" w:lineRule="auto"/>
              <w:jc w:val="right"/>
              <w:rPr>
                <w:rFonts w:ascii="Arial" w:hAnsi="Arial" w:cs="Arial"/>
                <w:sz w:val="22"/>
                <w:szCs w:val="22"/>
              </w:rPr>
            </w:pPr>
            <w:r w:rsidRPr="00447C9D">
              <w:rPr>
                <w:rFonts w:ascii="Arial" w:hAnsi="Arial" w:cs="Arial"/>
                <w:sz w:val="22"/>
                <w:szCs w:val="22"/>
              </w:rPr>
              <w:t>6</w:t>
            </w:r>
          </w:p>
        </w:tc>
      </w:tr>
      <w:tr w:rsidR="00997CE1" w:rsidRPr="00447C9D" w:rsidTr="000C3772">
        <w:tc>
          <w:tcPr>
            <w:tcW w:w="6912" w:type="dxa"/>
            <w:shd w:val="clear" w:color="auto" w:fill="auto"/>
          </w:tcPr>
          <w:p w:rsidR="00773F34" w:rsidRPr="00447C9D" w:rsidRDefault="00773F34" w:rsidP="00BC350F">
            <w:pPr>
              <w:numPr>
                <w:ilvl w:val="0"/>
                <w:numId w:val="8"/>
              </w:numPr>
              <w:spacing w:line="276" w:lineRule="auto"/>
              <w:rPr>
                <w:rFonts w:ascii="Arial" w:hAnsi="Arial" w:cs="Arial"/>
                <w:sz w:val="22"/>
                <w:szCs w:val="22"/>
              </w:rPr>
            </w:pPr>
            <w:r w:rsidRPr="00447C9D">
              <w:rPr>
                <w:rFonts w:ascii="Arial" w:hAnsi="Arial" w:cs="Arial"/>
                <w:sz w:val="22"/>
                <w:szCs w:val="22"/>
              </w:rPr>
              <w:t>Publicity &amp; Information</w:t>
            </w:r>
          </w:p>
        </w:tc>
        <w:tc>
          <w:tcPr>
            <w:tcW w:w="993" w:type="dxa"/>
            <w:shd w:val="clear" w:color="auto" w:fill="auto"/>
          </w:tcPr>
          <w:p w:rsidR="00773F34" w:rsidRPr="00447C9D" w:rsidRDefault="00016D87" w:rsidP="000C3772">
            <w:pPr>
              <w:spacing w:line="276" w:lineRule="auto"/>
              <w:jc w:val="right"/>
              <w:rPr>
                <w:rFonts w:ascii="Arial" w:hAnsi="Arial" w:cs="Arial"/>
                <w:sz w:val="22"/>
                <w:szCs w:val="22"/>
              </w:rPr>
            </w:pPr>
            <w:r w:rsidRPr="00447C9D">
              <w:rPr>
                <w:rFonts w:ascii="Arial" w:hAnsi="Arial" w:cs="Arial"/>
                <w:sz w:val="22"/>
                <w:szCs w:val="22"/>
              </w:rPr>
              <w:t>6</w:t>
            </w:r>
          </w:p>
        </w:tc>
      </w:tr>
      <w:tr w:rsidR="00997CE1" w:rsidRPr="00447C9D" w:rsidTr="000C3772">
        <w:tc>
          <w:tcPr>
            <w:tcW w:w="6912" w:type="dxa"/>
            <w:shd w:val="clear" w:color="auto" w:fill="auto"/>
          </w:tcPr>
          <w:p w:rsidR="00773F34" w:rsidRPr="00447C9D" w:rsidRDefault="00773F34" w:rsidP="00BC350F">
            <w:pPr>
              <w:numPr>
                <w:ilvl w:val="0"/>
                <w:numId w:val="8"/>
              </w:numPr>
              <w:spacing w:line="276" w:lineRule="auto"/>
              <w:rPr>
                <w:rFonts w:ascii="Arial" w:hAnsi="Arial" w:cs="Arial"/>
                <w:sz w:val="22"/>
                <w:szCs w:val="22"/>
              </w:rPr>
            </w:pPr>
            <w:r w:rsidRPr="00447C9D">
              <w:rPr>
                <w:rFonts w:ascii="Arial" w:hAnsi="Arial" w:cs="Arial"/>
                <w:sz w:val="22"/>
                <w:szCs w:val="22"/>
              </w:rPr>
              <w:t>Staffing</w:t>
            </w:r>
          </w:p>
        </w:tc>
        <w:tc>
          <w:tcPr>
            <w:tcW w:w="993" w:type="dxa"/>
            <w:shd w:val="clear" w:color="auto" w:fill="auto"/>
          </w:tcPr>
          <w:p w:rsidR="00773F34" w:rsidRPr="00447C9D" w:rsidRDefault="0019774D" w:rsidP="000C3772">
            <w:pPr>
              <w:spacing w:line="276" w:lineRule="auto"/>
              <w:jc w:val="right"/>
              <w:rPr>
                <w:rFonts w:ascii="Arial" w:hAnsi="Arial" w:cs="Arial"/>
                <w:sz w:val="22"/>
                <w:szCs w:val="22"/>
              </w:rPr>
            </w:pPr>
            <w:r w:rsidRPr="00447C9D">
              <w:rPr>
                <w:rFonts w:ascii="Arial" w:hAnsi="Arial" w:cs="Arial"/>
                <w:sz w:val="22"/>
                <w:szCs w:val="22"/>
              </w:rPr>
              <w:t>7</w:t>
            </w:r>
          </w:p>
        </w:tc>
      </w:tr>
      <w:tr w:rsidR="00997CE1" w:rsidRPr="00447C9D" w:rsidTr="000C3772">
        <w:tc>
          <w:tcPr>
            <w:tcW w:w="6912" w:type="dxa"/>
            <w:shd w:val="clear" w:color="auto" w:fill="auto"/>
          </w:tcPr>
          <w:p w:rsidR="00773F34" w:rsidRPr="00447C9D" w:rsidRDefault="00773F34" w:rsidP="00BC350F">
            <w:pPr>
              <w:numPr>
                <w:ilvl w:val="0"/>
                <w:numId w:val="8"/>
              </w:numPr>
              <w:spacing w:line="276" w:lineRule="auto"/>
              <w:rPr>
                <w:rFonts w:ascii="Arial" w:hAnsi="Arial" w:cs="Arial"/>
                <w:sz w:val="22"/>
                <w:szCs w:val="22"/>
              </w:rPr>
            </w:pPr>
            <w:r w:rsidRPr="00447C9D">
              <w:rPr>
                <w:rFonts w:ascii="Arial" w:hAnsi="Arial" w:cs="Arial"/>
                <w:sz w:val="22"/>
                <w:szCs w:val="22"/>
              </w:rPr>
              <w:t>Quality &amp; Monitoring</w:t>
            </w:r>
          </w:p>
        </w:tc>
        <w:tc>
          <w:tcPr>
            <w:tcW w:w="993" w:type="dxa"/>
            <w:shd w:val="clear" w:color="auto" w:fill="auto"/>
          </w:tcPr>
          <w:p w:rsidR="00773F34" w:rsidRPr="00447C9D" w:rsidRDefault="00016D87" w:rsidP="000C3772">
            <w:pPr>
              <w:spacing w:line="276" w:lineRule="auto"/>
              <w:jc w:val="right"/>
              <w:rPr>
                <w:rFonts w:ascii="Arial" w:hAnsi="Arial" w:cs="Arial"/>
                <w:sz w:val="22"/>
                <w:szCs w:val="22"/>
              </w:rPr>
            </w:pPr>
            <w:r w:rsidRPr="00447C9D">
              <w:rPr>
                <w:rFonts w:ascii="Arial" w:hAnsi="Arial" w:cs="Arial"/>
                <w:sz w:val="22"/>
                <w:szCs w:val="22"/>
              </w:rPr>
              <w:t>7</w:t>
            </w:r>
          </w:p>
        </w:tc>
      </w:tr>
      <w:tr w:rsidR="00997CE1" w:rsidRPr="00447C9D" w:rsidTr="000C3772">
        <w:tc>
          <w:tcPr>
            <w:tcW w:w="6912" w:type="dxa"/>
            <w:shd w:val="clear" w:color="auto" w:fill="auto"/>
          </w:tcPr>
          <w:p w:rsidR="00773F34" w:rsidRPr="00447C9D" w:rsidRDefault="00773F34" w:rsidP="00BC350F">
            <w:pPr>
              <w:numPr>
                <w:ilvl w:val="0"/>
                <w:numId w:val="8"/>
              </w:numPr>
              <w:spacing w:line="276" w:lineRule="auto"/>
              <w:rPr>
                <w:rFonts w:ascii="Arial" w:hAnsi="Arial" w:cs="Arial"/>
                <w:sz w:val="22"/>
                <w:szCs w:val="22"/>
              </w:rPr>
            </w:pPr>
            <w:r w:rsidRPr="00447C9D">
              <w:rPr>
                <w:rFonts w:ascii="Arial" w:hAnsi="Arial" w:cs="Arial"/>
                <w:sz w:val="22"/>
                <w:szCs w:val="22"/>
              </w:rPr>
              <w:t>Sustainability</w:t>
            </w:r>
          </w:p>
        </w:tc>
        <w:tc>
          <w:tcPr>
            <w:tcW w:w="993" w:type="dxa"/>
            <w:shd w:val="clear" w:color="auto" w:fill="auto"/>
          </w:tcPr>
          <w:p w:rsidR="00773F34" w:rsidRPr="00447C9D" w:rsidRDefault="00016D87" w:rsidP="000C3772">
            <w:pPr>
              <w:spacing w:line="276" w:lineRule="auto"/>
              <w:jc w:val="right"/>
              <w:rPr>
                <w:rFonts w:ascii="Arial" w:hAnsi="Arial" w:cs="Arial"/>
                <w:sz w:val="22"/>
                <w:szCs w:val="22"/>
              </w:rPr>
            </w:pPr>
            <w:r w:rsidRPr="00447C9D">
              <w:rPr>
                <w:rFonts w:ascii="Arial" w:hAnsi="Arial" w:cs="Arial"/>
                <w:sz w:val="22"/>
                <w:szCs w:val="22"/>
              </w:rPr>
              <w:t>7</w:t>
            </w:r>
          </w:p>
        </w:tc>
      </w:tr>
      <w:tr w:rsidR="00997CE1" w:rsidRPr="00447C9D" w:rsidTr="000C3772">
        <w:tc>
          <w:tcPr>
            <w:tcW w:w="6912" w:type="dxa"/>
            <w:shd w:val="clear" w:color="auto" w:fill="auto"/>
          </w:tcPr>
          <w:p w:rsidR="00773F34" w:rsidRPr="00447C9D" w:rsidRDefault="00773F34" w:rsidP="00BC350F">
            <w:pPr>
              <w:numPr>
                <w:ilvl w:val="0"/>
                <w:numId w:val="8"/>
              </w:numPr>
              <w:spacing w:line="276" w:lineRule="auto"/>
              <w:rPr>
                <w:rFonts w:ascii="Arial" w:hAnsi="Arial" w:cs="Arial"/>
                <w:sz w:val="22"/>
                <w:szCs w:val="22"/>
              </w:rPr>
            </w:pPr>
            <w:r w:rsidRPr="00447C9D">
              <w:rPr>
                <w:rFonts w:ascii="Arial" w:hAnsi="Arial" w:cs="Arial"/>
                <w:sz w:val="22"/>
                <w:szCs w:val="22"/>
              </w:rPr>
              <w:t>Service Details</w:t>
            </w:r>
          </w:p>
        </w:tc>
        <w:tc>
          <w:tcPr>
            <w:tcW w:w="993" w:type="dxa"/>
            <w:shd w:val="clear" w:color="auto" w:fill="auto"/>
          </w:tcPr>
          <w:p w:rsidR="00773F34" w:rsidRPr="00447C9D" w:rsidRDefault="00016D87" w:rsidP="000C3772">
            <w:pPr>
              <w:spacing w:line="276" w:lineRule="auto"/>
              <w:jc w:val="right"/>
              <w:rPr>
                <w:rFonts w:ascii="Arial" w:hAnsi="Arial" w:cs="Arial"/>
                <w:sz w:val="22"/>
                <w:szCs w:val="22"/>
              </w:rPr>
            </w:pPr>
            <w:r w:rsidRPr="00447C9D">
              <w:rPr>
                <w:rFonts w:ascii="Arial" w:hAnsi="Arial" w:cs="Arial"/>
                <w:sz w:val="22"/>
                <w:szCs w:val="22"/>
              </w:rPr>
              <w:t>8</w:t>
            </w:r>
          </w:p>
        </w:tc>
      </w:tr>
      <w:tr w:rsidR="00997CE1" w:rsidRPr="00447C9D" w:rsidTr="000C3772">
        <w:tc>
          <w:tcPr>
            <w:tcW w:w="6912" w:type="dxa"/>
            <w:shd w:val="clear" w:color="auto" w:fill="auto"/>
          </w:tcPr>
          <w:p w:rsidR="00773F34" w:rsidRPr="00447C9D" w:rsidRDefault="0019774D" w:rsidP="00BC350F">
            <w:pPr>
              <w:numPr>
                <w:ilvl w:val="0"/>
                <w:numId w:val="9"/>
              </w:numPr>
              <w:spacing w:line="276" w:lineRule="auto"/>
              <w:rPr>
                <w:rFonts w:ascii="Arial" w:hAnsi="Arial" w:cs="Arial"/>
                <w:sz w:val="22"/>
                <w:szCs w:val="22"/>
              </w:rPr>
            </w:pPr>
            <w:r w:rsidRPr="00447C9D">
              <w:rPr>
                <w:rFonts w:ascii="Arial" w:hAnsi="Arial" w:cs="Arial"/>
                <w:sz w:val="22"/>
                <w:szCs w:val="22"/>
              </w:rPr>
              <w:t xml:space="preserve">Providing </w:t>
            </w:r>
            <w:r w:rsidR="00773F34" w:rsidRPr="00447C9D">
              <w:rPr>
                <w:rFonts w:ascii="Arial" w:hAnsi="Arial" w:cs="Arial"/>
                <w:sz w:val="22"/>
                <w:szCs w:val="22"/>
              </w:rPr>
              <w:t xml:space="preserve"> Advice &amp; Support</w:t>
            </w:r>
          </w:p>
        </w:tc>
        <w:tc>
          <w:tcPr>
            <w:tcW w:w="993" w:type="dxa"/>
            <w:shd w:val="clear" w:color="auto" w:fill="auto"/>
          </w:tcPr>
          <w:p w:rsidR="00773F34" w:rsidRPr="00447C9D" w:rsidRDefault="00016D87" w:rsidP="000C3772">
            <w:pPr>
              <w:spacing w:line="276" w:lineRule="auto"/>
              <w:jc w:val="right"/>
              <w:rPr>
                <w:rFonts w:ascii="Arial" w:hAnsi="Arial" w:cs="Arial"/>
                <w:sz w:val="22"/>
                <w:szCs w:val="22"/>
              </w:rPr>
            </w:pPr>
            <w:r w:rsidRPr="00447C9D">
              <w:rPr>
                <w:rFonts w:ascii="Arial" w:hAnsi="Arial" w:cs="Arial"/>
                <w:sz w:val="22"/>
                <w:szCs w:val="22"/>
              </w:rPr>
              <w:t>8</w:t>
            </w:r>
          </w:p>
        </w:tc>
      </w:tr>
      <w:tr w:rsidR="00997CE1" w:rsidRPr="00447C9D" w:rsidTr="000C3772">
        <w:tc>
          <w:tcPr>
            <w:tcW w:w="6912" w:type="dxa"/>
            <w:shd w:val="clear" w:color="auto" w:fill="auto"/>
          </w:tcPr>
          <w:p w:rsidR="00773F34" w:rsidRPr="00447C9D" w:rsidRDefault="00773F34" w:rsidP="00BC350F">
            <w:pPr>
              <w:numPr>
                <w:ilvl w:val="0"/>
                <w:numId w:val="9"/>
              </w:numPr>
              <w:spacing w:line="276" w:lineRule="auto"/>
              <w:rPr>
                <w:rFonts w:ascii="Arial" w:hAnsi="Arial" w:cs="Arial"/>
                <w:sz w:val="22"/>
                <w:szCs w:val="22"/>
              </w:rPr>
            </w:pPr>
            <w:r w:rsidRPr="00447C9D">
              <w:rPr>
                <w:rFonts w:ascii="Arial" w:hAnsi="Arial" w:cs="Arial"/>
                <w:sz w:val="22"/>
                <w:szCs w:val="22"/>
              </w:rPr>
              <w:t>Co-ordination, Supervision &amp; Support</w:t>
            </w:r>
            <w:r w:rsidR="0019774D" w:rsidRPr="00447C9D">
              <w:rPr>
                <w:rFonts w:ascii="Arial" w:hAnsi="Arial" w:cs="Arial"/>
                <w:sz w:val="22"/>
                <w:szCs w:val="22"/>
              </w:rPr>
              <w:t xml:space="preserve"> of Works</w:t>
            </w:r>
          </w:p>
        </w:tc>
        <w:tc>
          <w:tcPr>
            <w:tcW w:w="993" w:type="dxa"/>
            <w:shd w:val="clear" w:color="auto" w:fill="auto"/>
          </w:tcPr>
          <w:p w:rsidR="00773F34" w:rsidRPr="00447C9D" w:rsidRDefault="0019774D" w:rsidP="000C3772">
            <w:pPr>
              <w:spacing w:line="276" w:lineRule="auto"/>
              <w:jc w:val="right"/>
              <w:rPr>
                <w:rFonts w:ascii="Arial" w:hAnsi="Arial" w:cs="Arial"/>
                <w:sz w:val="22"/>
                <w:szCs w:val="22"/>
              </w:rPr>
            </w:pPr>
            <w:r w:rsidRPr="00447C9D">
              <w:rPr>
                <w:rFonts w:ascii="Arial" w:hAnsi="Arial" w:cs="Arial"/>
                <w:sz w:val="22"/>
                <w:szCs w:val="22"/>
              </w:rPr>
              <w:t>9</w:t>
            </w:r>
          </w:p>
        </w:tc>
      </w:tr>
      <w:tr w:rsidR="00997CE1" w:rsidRPr="00447C9D" w:rsidTr="000C3772">
        <w:tc>
          <w:tcPr>
            <w:tcW w:w="6912" w:type="dxa"/>
            <w:shd w:val="clear" w:color="auto" w:fill="auto"/>
          </w:tcPr>
          <w:p w:rsidR="00773F34" w:rsidRPr="00447C9D" w:rsidRDefault="00773F34" w:rsidP="00BC350F">
            <w:pPr>
              <w:numPr>
                <w:ilvl w:val="0"/>
                <w:numId w:val="9"/>
              </w:numPr>
              <w:spacing w:line="276" w:lineRule="auto"/>
              <w:rPr>
                <w:rFonts w:ascii="Arial" w:hAnsi="Arial" w:cs="Arial"/>
                <w:sz w:val="22"/>
                <w:szCs w:val="22"/>
              </w:rPr>
            </w:pPr>
            <w:r w:rsidRPr="00447C9D">
              <w:rPr>
                <w:rFonts w:ascii="Arial" w:hAnsi="Arial" w:cs="Arial"/>
                <w:sz w:val="22"/>
                <w:szCs w:val="22"/>
              </w:rPr>
              <w:t>Home Safety Assessment &amp; Falls Reduction</w:t>
            </w:r>
          </w:p>
        </w:tc>
        <w:tc>
          <w:tcPr>
            <w:tcW w:w="993" w:type="dxa"/>
            <w:shd w:val="clear" w:color="auto" w:fill="auto"/>
          </w:tcPr>
          <w:p w:rsidR="00773F34" w:rsidRPr="00447C9D" w:rsidRDefault="00016D87" w:rsidP="000C3772">
            <w:pPr>
              <w:spacing w:line="276" w:lineRule="auto"/>
              <w:jc w:val="right"/>
              <w:rPr>
                <w:rFonts w:ascii="Arial" w:hAnsi="Arial" w:cs="Arial"/>
                <w:sz w:val="22"/>
                <w:szCs w:val="22"/>
              </w:rPr>
            </w:pPr>
            <w:r w:rsidRPr="00447C9D">
              <w:rPr>
                <w:rFonts w:ascii="Arial" w:hAnsi="Arial" w:cs="Arial"/>
                <w:sz w:val="22"/>
                <w:szCs w:val="22"/>
              </w:rPr>
              <w:t>9</w:t>
            </w:r>
          </w:p>
        </w:tc>
      </w:tr>
      <w:tr w:rsidR="00997CE1" w:rsidRPr="00447C9D" w:rsidTr="000C3772">
        <w:tc>
          <w:tcPr>
            <w:tcW w:w="6912" w:type="dxa"/>
            <w:shd w:val="clear" w:color="auto" w:fill="auto"/>
          </w:tcPr>
          <w:p w:rsidR="00773F34" w:rsidRPr="00447C9D" w:rsidRDefault="00773F34" w:rsidP="00BC350F">
            <w:pPr>
              <w:numPr>
                <w:ilvl w:val="0"/>
                <w:numId w:val="9"/>
              </w:numPr>
              <w:spacing w:line="276" w:lineRule="auto"/>
              <w:rPr>
                <w:rFonts w:ascii="Arial" w:hAnsi="Arial" w:cs="Arial"/>
                <w:sz w:val="22"/>
                <w:szCs w:val="22"/>
              </w:rPr>
            </w:pPr>
            <w:r w:rsidRPr="00447C9D">
              <w:rPr>
                <w:rFonts w:ascii="Arial" w:hAnsi="Arial" w:cs="Arial"/>
                <w:sz w:val="22"/>
                <w:szCs w:val="22"/>
              </w:rPr>
              <w:t>Repairs &amp; Minor Adaptations</w:t>
            </w:r>
          </w:p>
        </w:tc>
        <w:tc>
          <w:tcPr>
            <w:tcW w:w="993" w:type="dxa"/>
            <w:shd w:val="clear" w:color="auto" w:fill="auto"/>
          </w:tcPr>
          <w:p w:rsidR="00773F34" w:rsidRPr="00447C9D" w:rsidRDefault="00016D87" w:rsidP="000C3772">
            <w:pPr>
              <w:spacing w:line="276" w:lineRule="auto"/>
              <w:jc w:val="right"/>
              <w:rPr>
                <w:rFonts w:ascii="Arial" w:hAnsi="Arial" w:cs="Arial"/>
                <w:sz w:val="22"/>
                <w:szCs w:val="22"/>
              </w:rPr>
            </w:pPr>
            <w:r w:rsidRPr="00447C9D">
              <w:rPr>
                <w:rFonts w:ascii="Arial" w:hAnsi="Arial" w:cs="Arial"/>
                <w:sz w:val="22"/>
                <w:szCs w:val="22"/>
              </w:rPr>
              <w:t>9</w:t>
            </w:r>
          </w:p>
        </w:tc>
      </w:tr>
      <w:tr w:rsidR="00997CE1" w:rsidRPr="00447C9D" w:rsidTr="000C3772">
        <w:tc>
          <w:tcPr>
            <w:tcW w:w="6912" w:type="dxa"/>
            <w:shd w:val="clear" w:color="auto" w:fill="auto"/>
          </w:tcPr>
          <w:p w:rsidR="00773F34" w:rsidRPr="00447C9D" w:rsidRDefault="00773F34" w:rsidP="00BC350F">
            <w:pPr>
              <w:numPr>
                <w:ilvl w:val="0"/>
                <w:numId w:val="9"/>
              </w:numPr>
              <w:spacing w:line="276" w:lineRule="auto"/>
              <w:rPr>
                <w:rFonts w:ascii="Arial" w:hAnsi="Arial" w:cs="Arial"/>
                <w:sz w:val="22"/>
                <w:szCs w:val="22"/>
              </w:rPr>
            </w:pPr>
            <w:r w:rsidRPr="00447C9D">
              <w:rPr>
                <w:rFonts w:ascii="Arial" w:hAnsi="Arial" w:cs="Arial"/>
                <w:sz w:val="22"/>
                <w:szCs w:val="22"/>
              </w:rPr>
              <w:t>Facilitation of Major Adaptations (DFG)</w:t>
            </w:r>
          </w:p>
        </w:tc>
        <w:tc>
          <w:tcPr>
            <w:tcW w:w="993" w:type="dxa"/>
            <w:shd w:val="clear" w:color="auto" w:fill="auto"/>
          </w:tcPr>
          <w:p w:rsidR="00773F34" w:rsidRPr="00447C9D" w:rsidRDefault="00016D87" w:rsidP="000C3772">
            <w:pPr>
              <w:spacing w:line="276" w:lineRule="auto"/>
              <w:jc w:val="right"/>
              <w:rPr>
                <w:rFonts w:ascii="Arial" w:hAnsi="Arial" w:cs="Arial"/>
                <w:sz w:val="22"/>
                <w:szCs w:val="22"/>
              </w:rPr>
            </w:pPr>
            <w:r w:rsidRPr="00447C9D">
              <w:rPr>
                <w:rFonts w:ascii="Arial" w:hAnsi="Arial" w:cs="Arial"/>
                <w:sz w:val="22"/>
                <w:szCs w:val="22"/>
              </w:rPr>
              <w:t>1</w:t>
            </w:r>
            <w:r w:rsidR="0019774D" w:rsidRPr="00447C9D">
              <w:rPr>
                <w:rFonts w:ascii="Arial" w:hAnsi="Arial" w:cs="Arial"/>
                <w:sz w:val="22"/>
                <w:szCs w:val="22"/>
              </w:rPr>
              <w:t>1</w:t>
            </w:r>
          </w:p>
        </w:tc>
      </w:tr>
      <w:tr w:rsidR="00997CE1" w:rsidRPr="00447C9D" w:rsidTr="000C3772">
        <w:tc>
          <w:tcPr>
            <w:tcW w:w="6912" w:type="dxa"/>
            <w:shd w:val="clear" w:color="auto" w:fill="auto"/>
          </w:tcPr>
          <w:p w:rsidR="00773F34" w:rsidRPr="00447C9D" w:rsidRDefault="00773F34" w:rsidP="00BC350F">
            <w:pPr>
              <w:numPr>
                <w:ilvl w:val="0"/>
                <w:numId w:val="9"/>
              </w:numPr>
              <w:spacing w:line="276" w:lineRule="auto"/>
              <w:rPr>
                <w:rFonts w:ascii="Arial" w:hAnsi="Arial" w:cs="Arial"/>
                <w:sz w:val="22"/>
                <w:szCs w:val="22"/>
              </w:rPr>
            </w:pPr>
            <w:r w:rsidRPr="00447C9D">
              <w:rPr>
                <w:rFonts w:ascii="Arial" w:hAnsi="Arial" w:cs="Arial"/>
                <w:sz w:val="22"/>
                <w:szCs w:val="22"/>
              </w:rPr>
              <w:t>Handy Person &amp; Maintenance Services</w:t>
            </w:r>
          </w:p>
        </w:tc>
        <w:tc>
          <w:tcPr>
            <w:tcW w:w="993" w:type="dxa"/>
            <w:shd w:val="clear" w:color="auto" w:fill="auto"/>
          </w:tcPr>
          <w:p w:rsidR="00773F34" w:rsidRPr="00447C9D" w:rsidRDefault="00016D87" w:rsidP="00773F34">
            <w:pPr>
              <w:spacing w:line="276" w:lineRule="auto"/>
              <w:jc w:val="right"/>
              <w:rPr>
                <w:rFonts w:ascii="Arial" w:hAnsi="Arial" w:cs="Arial"/>
                <w:sz w:val="22"/>
                <w:szCs w:val="22"/>
              </w:rPr>
            </w:pPr>
            <w:r w:rsidRPr="00447C9D">
              <w:rPr>
                <w:rFonts w:ascii="Arial" w:hAnsi="Arial" w:cs="Arial"/>
                <w:sz w:val="22"/>
                <w:szCs w:val="22"/>
              </w:rPr>
              <w:t>1</w:t>
            </w:r>
            <w:r w:rsidR="0019774D" w:rsidRPr="00447C9D">
              <w:rPr>
                <w:rFonts w:ascii="Arial" w:hAnsi="Arial" w:cs="Arial"/>
                <w:sz w:val="22"/>
                <w:szCs w:val="22"/>
              </w:rPr>
              <w:t>2</w:t>
            </w:r>
          </w:p>
        </w:tc>
      </w:tr>
      <w:tr w:rsidR="00997CE1" w:rsidRPr="00447C9D" w:rsidTr="000C3772">
        <w:tc>
          <w:tcPr>
            <w:tcW w:w="6912" w:type="dxa"/>
            <w:shd w:val="clear" w:color="auto" w:fill="auto"/>
          </w:tcPr>
          <w:p w:rsidR="00773F34" w:rsidRPr="00447C9D" w:rsidRDefault="0019774D" w:rsidP="00BC350F">
            <w:pPr>
              <w:numPr>
                <w:ilvl w:val="0"/>
                <w:numId w:val="9"/>
              </w:numPr>
              <w:spacing w:line="276" w:lineRule="auto"/>
              <w:rPr>
                <w:rFonts w:ascii="Arial" w:hAnsi="Arial" w:cs="Arial"/>
                <w:sz w:val="22"/>
                <w:szCs w:val="22"/>
              </w:rPr>
            </w:pPr>
            <w:r w:rsidRPr="00447C9D">
              <w:rPr>
                <w:rFonts w:ascii="Arial" w:hAnsi="Arial" w:cs="Arial"/>
                <w:sz w:val="22"/>
                <w:szCs w:val="22"/>
              </w:rPr>
              <w:t xml:space="preserve">Supporting </w:t>
            </w:r>
            <w:r w:rsidR="00773F34" w:rsidRPr="00447C9D">
              <w:rPr>
                <w:rFonts w:ascii="Arial" w:hAnsi="Arial" w:cs="Arial"/>
                <w:sz w:val="22"/>
                <w:szCs w:val="22"/>
              </w:rPr>
              <w:t xml:space="preserve">Hospital Discharge, including Installation of </w:t>
            </w:r>
            <w:proofErr w:type="spellStart"/>
            <w:r w:rsidR="00773F34" w:rsidRPr="00447C9D">
              <w:rPr>
                <w:rFonts w:ascii="Arial" w:hAnsi="Arial" w:cs="Arial"/>
                <w:sz w:val="22"/>
                <w:szCs w:val="22"/>
              </w:rPr>
              <w:t>Keysafes</w:t>
            </w:r>
            <w:proofErr w:type="spellEnd"/>
          </w:p>
        </w:tc>
        <w:tc>
          <w:tcPr>
            <w:tcW w:w="993" w:type="dxa"/>
            <w:shd w:val="clear" w:color="auto" w:fill="auto"/>
          </w:tcPr>
          <w:p w:rsidR="00773F34" w:rsidRPr="00447C9D" w:rsidRDefault="00016D87" w:rsidP="00773F34">
            <w:pPr>
              <w:spacing w:line="276" w:lineRule="auto"/>
              <w:jc w:val="right"/>
              <w:rPr>
                <w:rFonts w:ascii="Arial" w:hAnsi="Arial" w:cs="Arial"/>
                <w:sz w:val="22"/>
                <w:szCs w:val="22"/>
              </w:rPr>
            </w:pPr>
            <w:r w:rsidRPr="00447C9D">
              <w:rPr>
                <w:rFonts w:ascii="Arial" w:hAnsi="Arial" w:cs="Arial"/>
                <w:sz w:val="22"/>
                <w:szCs w:val="22"/>
              </w:rPr>
              <w:t>12</w:t>
            </w:r>
          </w:p>
        </w:tc>
      </w:tr>
      <w:tr w:rsidR="00997CE1" w:rsidRPr="00447C9D" w:rsidTr="000C3772">
        <w:tc>
          <w:tcPr>
            <w:tcW w:w="6912" w:type="dxa"/>
            <w:shd w:val="clear" w:color="auto" w:fill="auto"/>
          </w:tcPr>
          <w:p w:rsidR="00773F34" w:rsidRPr="00447C9D" w:rsidRDefault="00773F34" w:rsidP="00BC350F">
            <w:pPr>
              <w:numPr>
                <w:ilvl w:val="0"/>
                <w:numId w:val="9"/>
              </w:numPr>
              <w:spacing w:line="276" w:lineRule="auto"/>
              <w:rPr>
                <w:rFonts w:ascii="Arial" w:hAnsi="Arial" w:cs="Arial"/>
                <w:sz w:val="22"/>
                <w:szCs w:val="22"/>
              </w:rPr>
            </w:pPr>
            <w:r w:rsidRPr="00447C9D">
              <w:rPr>
                <w:rFonts w:ascii="Arial" w:hAnsi="Arial" w:cs="Arial"/>
                <w:sz w:val="22"/>
                <w:szCs w:val="22"/>
              </w:rPr>
              <w:t>Maintaining &amp; repairing lifts</w:t>
            </w:r>
          </w:p>
        </w:tc>
        <w:tc>
          <w:tcPr>
            <w:tcW w:w="993" w:type="dxa"/>
            <w:shd w:val="clear" w:color="auto" w:fill="auto"/>
          </w:tcPr>
          <w:p w:rsidR="00773F34" w:rsidRPr="00447C9D" w:rsidRDefault="00016D87" w:rsidP="00773F34">
            <w:pPr>
              <w:spacing w:line="276" w:lineRule="auto"/>
              <w:jc w:val="right"/>
              <w:rPr>
                <w:rFonts w:ascii="Arial" w:hAnsi="Arial" w:cs="Arial"/>
                <w:sz w:val="22"/>
                <w:szCs w:val="22"/>
              </w:rPr>
            </w:pPr>
            <w:r w:rsidRPr="00447C9D">
              <w:rPr>
                <w:rFonts w:ascii="Arial" w:hAnsi="Arial" w:cs="Arial"/>
                <w:sz w:val="22"/>
                <w:szCs w:val="22"/>
              </w:rPr>
              <w:t>13</w:t>
            </w:r>
          </w:p>
        </w:tc>
      </w:tr>
      <w:tr w:rsidR="00997CE1" w:rsidRPr="00447C9D" w:rsidTr="000C3772">
        <w:tc>
          <w:tcPr>
            <w:tcW w:w="6912" w:type="dxa"/>
            <w:shd w:val="clear" w:color="auto" w:fill="auto"/>
          </w:tcPr>
          <w:p w:rsidR="00773F34" w:rsidRPr="00447C9D" w:rsidRDefault="00773F34" w:rsidP="000C3772">
            <w:pPr>
              <w:spacing w:line="276" w:lineRule="auto"/>
              <w:ind w:left="720"/>
              <w:rPr>
                <w:rFonts w:ascii="Arial" w:hAnsi="Arial" w:cs="Arial"/>
                <w:sz w:val="22"/>
                <w:szCs w:val="22"/>
              </w:rPr>
            </w:pPr>
          </w:p>
        </w:tc>
        <w:tc>
          <w:tcPr>
            <w:tcW w:w="993" w:type="dxa"/>
            <w:shd w:val="clear" w:color="auto" w:fill="auto"/>
          </w:tcPr>
          <w:p w:rsidR="00773F34" w:rsidRPr="00447C9D" w:rsidRDefault="00773F34" w:rsidP="000C3772">
            <w:pPr>
              <w:spacing w:line="276" w:lineRule="auto"/>
              <w:jc w:val="right"/>
              <w:rPr>
                <w:rFonts w:ascii="Arial" w:hAnsi="Arial" w:cs="Arial"/>
                <w:sz w:val="22"/>
                <w:szCs w:val="22"/>
              </w:rPr>
            </w:pPr>
          </w:p>
        </w:tc>
      </w:tr>
      <w:tr w:rsidR="00997CE1" w:rsidRPr="00447C9D" w:rsidTr="000C3772">
        <w:tc>
          <w:tcPr>
            <w:tcW w:w="6912" w:type="dxa"/>
            <w:shd w:val="clear" w:color="auto" w:fill="auto"/>
          </w:tcPr>
          <w:p w:rsidR="00773F34" w:rsidRPr="00447C9D" w:rsidRDefault="00773F34" w:rsidP="00651B33">
            <w:pPr>
              <w:spacing w:line="276" w:lineRule="auto"/>
              <w:rPr>
                <w:rFonts w:ascii="Arial" w:hAnsi="Arial" w:cs="Arial"/>
                <w:sz w:val="22"/>
                <w:szCs w:val="22"/>
              </w:rPr>
            </w:pPr>
            <w:r w:rsidRPr="00447C9D">
              <w:rPr>
                <w:rFonts w:ascii="Arial" w:hAnsi="Arial" w:cs="Arial"/>
                <w:b/>
                <w:sz w:val="22"/>
                <w:szCs w:val="22"/>
              </w:rPr>
              <w:t xml:space="preserve">Annex 1: </w:t>
            </w:r>
            <w:r w:rsidRPr="00447C9D">
              <w:rPr>
                <w:rFonts w:ascii="Arial" w:hAnsi="Arial" w:cs="Arial"/>
                <w:sz w:val="22"/>
                <w:szCs w:val="22"/>
              </w:rPr>
              <w:t>Eligibility</w:t>
            </w:r>
          </w:p>
        </w:tc>
        <w:tc>
          <w:tcPr>
            <w:tcW w:w="993" w:type="dxa"/>
            <w:shd w:val="clear" w:color="auto" w:fill="auto"/>
          </w:tcPr>
          <w:p w:rsidR="00773F34" w:rsidRPr="00447C9D" w:rsidRDefault="00016D87" w:rsidP="00773F34">
            <w:pPr>
              <w:spacing w:line="276" w:lineRule="auto"/>
              <w:jc w:val="right"/>
              <w:rPr>
                <w:rFonts w:ascii="Arial" w:hAnsi="Arial" w:cs="Arial"/>
                <w:sz w:val="22"/>
                <w:szCs w:val="22"/>
              </w:rPr>
            </w:pPr>
            <w:r w:rsidRPr="00447C9D">
              <w:rPr>
                <w:rFonts w:ascii="Arial" w:hAnsi="Arial" w:cs="Arial"/>
                <w:sz w:val="22"/>
                <w:szCs w:val="22"/>
              </w:rPr>
              <w:t>15</w:t>
            </w:r>
          </w:p>
        </w:tc>
      </w:tr>
    </w:tbl>
    <w:p w:rsidR="008B1F9A" w:rsidRPr="00447C9D" w:rsidRDefault="008B1F9A" w:rsidP="008B1F9A">
      <w:pPr>
        <w:pStyle w:val="Header"/>
        <w:spacing w:line="360" w:lineRule="auto"/>
        <w:rPr>
          <w:rFonts w:ascii="Arial Narrow" w:hAnsi="Arial Narrow"/>
          <w:b/>
          <w:bCs/>
          <w:sz w:val="22"/>
          <w:szCs w:val="22"/>
        </w:rPr>
      </w:pPr>
    </w:p>
    <w:p w:rsidR="00C622C1" w:rsidRPr="00447C9D" w:rsidRDefault="00773F34" w:rsidP="00C622C1">
      <w:pPr>
        <w:rPr>
          <w:rFonts w:ascii="Arial" w:hAnsi="Arial"/>
          <w:b/>
        </w:rPr>
      </w:pPr>
      <w:r w:rsidRPr="00447C9D">
        <w:rPr>
          <w:rFonts w:ascii="Arial" w:hAnsi="Arial"/>
          <w:b/>
          <w:sz w:val="28"/>
          <w:szCs w:val="28"/>
        </w:rPr>
        <w:br w:type="page"/>
      </w:r>
    </w:p>
    <w:p w:rsidR="00030D81" w:rsidRPr="00447C9D" w:rsidRDefault="00030D81" w:rsidP="006837C3">
      <w:pPr>
        <w:numPr>
          <w:ilvl w:val="0"/>
          <w:numId w:val="6"/>
        </w:numPr>
        <w:rPr>
          <w:rFonts w:ascii="Arial" w:hAnsi="Arial"/>
          <w:b/>
          <w:sz w:val="28"/>
          <w:szCs w:val="28"/>
        </w:rPr>
      </w:pPr>
      <w:r w:rsidRPr="00447C9D">
        <w:rPr>
          <w:rFonts w:ascii="Arial" w:hAnsi="Arial"/>
          <w:b/>
          <w:sz w:val="28"/>
          <w:szCs w:val="28"/>
        </w:rPr>
        <w:lastRenderedPageBreak/>
        <w:t>T</w:t>
      </w:r>
      <w:r w:rsidR="00651D9A" w:rsidRPr="00447C9D">
        <w:rPr>
          <w:rFonts w:ascii="Arial" w:hAnsi="Arial"/>
          <w:b/>
          <w:sz w:val="28"/>
          <w:szCs w:val="28"/>
        </w:rPr>
        <w:t>h</w:t>
      </w:r>
      <w:r w:rsidRPr="00447C9D">
        <w:rPr>
          <w:rFonts w:ascii="Arial" w:hAnsi="Arial"/>
          <w:b/>
          <w:sz w:val="28"/>
          <w:szCs w:val="28"/>
        </w:rPr>
        <w:t>e Council and its Partners</w:t>
      </w:r>
    </w:p>
    <w:p w:rsidR="00B15DA7" w:rsidRPr="00447C9D" w:rsidRDefault="00B15DA7" w:rsidP="00651D9A">
      <w:pPr>
        <w:spacing w:after="240" w:line="264" w:lineRule="auto"/>
        <w:ind w:left="360"/>
        <w:rPr>
          <w:rFonts w:ascii="Arial" w:hAnsi="Arial" w:cs="Arial"/>
        </w:rPr>
      </w:pPr>
    </w:p>
    <w:p w:rsidR="00651D9A" w:rsidRPr="00447C9D" w:rsidRDefault="00651D9A" w:rsidP="00651D9A">
      <w:pPr>
        <w:spacing w:after="240" w:line="264" w:lineRule="auto"/>
        <w:ind w:left="360"/>
        <w:rPr>
          <w:rFonts w:ascii="Arial" w:hAnsi="Arial" w:cs="Arial"/>
        </w:rPr>
      </w:pPr>
      <w:r w:rsidRPr="00447C9D">
        <w:rPr>
          <w:rFonts w:ascii="Arial" w:hAnsi="Arial" w:cs="Arial"/>
        </w:rPr>
        <w:t>The names and addresses of the Lead Commissioner / Organisation and its partners / other purchasers are as follows:</w:t>
      </w:r>
    </w:p>
    <w:p w:rsidR="00651D9A" w:rsidRPr="00447C9D" w:rsidRDefault="00651D9A" w:rsidP="00651D9A">
      <w:pPr>
        <w:spacing w:line="264" w:lineRule="auto"/>
        <w:ind w:left="720"/>
        <w:rPr>
          <w:rFonts w:ascii="Arial" w:hAnsi="Arial" w:cs="Arial"/>
        </w:rPr>
      </w:pPr>
      <w:r w:rsidRPr="00447C9D">
        <w:rPr>
          <w:rFonts w:ascii="Arial" w:hAnsi="Arial" w:cs="Arial"/>
        </w:rPr>
        <w:t>Oxfordshire County Council (Lead Commissioner / Organisation) www.oxfordshire.gov.uk</w:t>
      </w:r>
    </w:p>
    <w:p w:rsidR="00651D9A" w:rsidRPr="00447C9D" w:rsidRDefault="00651D9A" w:rsidP="00651D9A">
      <w:pPr>
        <w:spacing w:line="264" w:lineRule="auto"/>
        <w:ind w:left="720"/>
      </w:pPr>
      <w:r w:rsidRPr="00447C9D">
        <w:rPr>
          <w:rFonts w:ascii="Arial" w:hAnsi="Arial" w:cs="Arial"/>
        </w:rPr>
        <w:t>County Hall, New Road, Oxford, OX1 1ND</w:t>
      </w:r>
    </w:p>
    <w:p w:rsidR="00A14D41" w:rsidRPr="00447C9D" w:rsidRDefault="00A14D41" w:rsidP="00A14D41">
      <w:pPr>
        <w:ind w:left="360"/>
        <w:rPr>
          <w:rFonts w:ascii="Arial" w:hAnsi="Arial"/>
        </w:rPr>
      </w:pPr>
    </w:p>
    <w:p w:rsidR="007A5864" w:rsidRPr="00447C9D" w:rsidRDefault="007A5864" w:rsidP="007A5864">
      <w:pPr>
        <w:ind w:left="709"/>
        <w:rPr>
          <w:rFonts w:ascii="Arial" w:hAnsi="Arial"/>
        </w:rPr>
      </w:pPr>
      <w:r w:rsidRPr="00447C9D">
        <w:rPr>
          <w:rFonts w:ascii="Arial" w:hAnsi="Arial"/>
        </w:rPr>
        <w:t>Oxfordshire Clinical Commissioning Group</w:t>
      </w:r>
    </w:p>
    <w:p w:rsidR="007A5864" w:rsidRPr="00447C9D" w:rsidRDefault="007A5864" w:rsidP="007A5864">
      <w:pPr>
        <w:ind w:left="709"/>
        <w:rPr>
          <w:rFonts w:ascii="Arial" w:hAnsi="Arial"/>
        </w:rPr>
      </w:pPr>
      <w:r w:rsidRPr="00447C9D">
        <w:rPr>
          <w:rFonts w:ascii="Arial" w:hAnsi="Arial"/>
        </w:rPr>
        <w:t>www.oxfordshireccg.nhs.uk</w:t>
      </w:r>
    </w:p>
    <w:p w:rsidR="00B15DA7" w:rsidRPr="00447C9D" w:rsidRDefault="007A5864" w:rsidP="007A5864">
      <w:pPr>
        <w:ind w:left="709"/>
        <w:rPr>
          <w:rFonts w:ascii="Arial" w:hAnsi="Arial"/>
          <w:b/>
        </w:rPr>
      </w:pPr>
      <w:r w:rsidRPr="00447C9D">
        <w:rPr>
          <w:rFonts w:ascii="Arial" w:hAnsi="Arial"/>
        </w:rPr>
        <w:t>Jubilee House, John Smith Drive, Oxford OX4 2LH</w:t>
      </w:r>
    </w:p>
    <w:p w:rsidR="007A5864" w:rsidRPr="00447C9D" w:rsidRDefault="007A5864" w:rsidP="004B5482">
      <w:pPr>
        <w:ind w:left="360"/>
        <w:rPr>
          <w:rFonts w:ascii="Arial" w:hAnsi="Arial" w:cs="Arial"/>
        </w:rPr>
      </w:pPr>
    </w:p>
    <w:p w:rsidR="004B5482" w:rsidRPr="00447C9D" w:rsidRDefault="004B5482" w:rsidP="004B5482">
      <w:pPr>
        <w:ind w:left="360"/>
        <w:rPr>
          <w:rFonts w:ascii="Arial" w:hAnsi="Arial" w:cs="Arial"/>
        </w:rPr>
      </w:pPr>
      <w:r w:rsidRPr="00447C9D">
        <w:rPr>
          <w:rFonts w:ascii="Arial" w:hAnsi="Arial" w:cs="Arial"/>
        </w:rPr>
        <w:t>The bodies able to call off under this contract in addition to the two above include:</w:t>
      </w:r>
    </w:p>
    <w:p w:rsidR="007A5864" w:rsidRPr="00447C9D" w:rsidRDefault="007A5864" w:rsidP="004B5482">
      <w:pPr>
        <w:ind w:left="360"/>
        <w:rPr>
          <w:rFonts w:ascii="Arial" w:hAnsi="Arial" w:cs="Arial"/>
        </w:rPr>
      </w:pPr>
    </w:p>
    <w:p w:rsidR="007A5864" w:rsidRPr="00447C9D" w:rsidRDefault="007A5864" w:rsidP="00BC350F">
      <w:pPr>
        <w:numPr>
          <w:ilvl w:val="0"/>
          <w:numId w:val="11"/>
        </w:numPr>
        <w:spacing w:after="240" w:line="264" w:lineRule="auto"/>
        <w:rPr>
          <w:rFonts w:ascii="Arial" w:hAnsi="Arial" w:cs="Arial"/>
        </w:rPr>
      </w:pPr>
      <w:r w:rsidRPr="00447C9D">
        <w:rPr>
          <w:rFonts w:ascii="Arial" w:hAnsi="Arial" w:cs="Arial"/>
        </w:rPr>
        <w:t>Chiltern Clinical Commissioning Group</w:t>
      </w:r>
    </w:p>
    <w:p w:rsidR="007A5864" w:rsidRPr="00447C9D" w:rsidRDefault="007A5864" w:rsidP="00BC350F">
      <w:pPr>
        <w:numPr>
          <w:ilvl w:val="0"/>
          <w:numId w:val="11"/>
        </w:numPr>
        <w:spacing w:after="240" w:line="264" w:lineRule="auto"/>
        <w:rPr>
          <w:rFonts w:ascii="Arial" w:hAnsi="Arial" w:cs="Arial"/>
        </w:rPr>
      </w:pPr>
      <w:r w:rsidRPr="00447C9D">
        <w:rPr>
          <w:rFonts w:ascii="Arial" w:hAnsi="Arial" w:cs="Arial"/>
        </w:rPr>
        <w:t>Oxford University Hospitals NHS Trust, including Nuffield Orthopaedic Centre NHS Trust and Oxford Centre for Enablement)</w:t>
      </w:r>
    </w:p>
    <w:p w:rsidR="007A5864" w:rsidRPr="00447C9D" w:rsidRDefault="007A5864" w:rsidP="00BC350F">
      <w:pPr>
        <w:numPr>
          <w:ilvl w:val="0"/>
          <w:numId w:val="11"/>
        </w:numPr>
        <w:spacing w:after="240" w:line="264" w:lineRule="auto"/>
        <w:rPr>
          <w:rFonts w:ascii="Arial" w:hAnsi="Arial" w:cs="Arial"/>
        </w:rPr>
      </w:pPr>
      <w:r w:rsidRPr="00447C9D">
        <w:rPr>
          <w:rFonts w:ascii="Arial" w:hAnsi="Arial" w:cs="Arial"/>
        </w:rPr>
        <w:t xml:space="preserve">Oxford Health NHS Foundation Trust </w:t>
      </w:r>
    </w:p>
    <w:p w:rsidR="007A5864" w:rsidRPr="00447C9D" w:rsidRDefault="007A5864" w:rsidP="00BC350F">
      <w:pPr>
        <w:numPr>
          <w:ilvl w:val="0"/>
          <w:numId w:val="11"/>
        </w:numPr>
        <w:spacing w:after="240" w:line="264" w:lineRule="auto"/>
        <w:rPr>
          <w:rFonts w:ascii="Arial" w:hAnsi="Arial" w:cs="Arial"/>
        </w:rPr>
      </w:pPr>
      <w:r w:rsidRPr="00447C9D">
        <w:rPr>
          <w:rFonts w:ascii="Arial" w:hAnsi="Arial" w:cs="Arial"/>
        </w:rPr>
        <w:t xml:space="preserve">Southern Health NHS Foundation Trust </w:t>
      </w:r>
    </w:p>
    <w:p w:rsidR="007A5864" w:rsidRPr="00447C9D" w:rsidRDefault="007A5864" w:rsidP="00BC350F">
      <w:pPr>
        <w:numPr>
          <w:ilvl w:val="0"/>
          <w:numId w:val="11"/>
        </w:numPr>
        <w:spacing w:after="240" w:line="264" w:lineRule="auto"/>
        <w:rPr>
          <w:rFonts w:ascii="Arial" w:hAnsi="Arial" w:cs="Arial"/>
        </w:rPr>
      </w:pPr>
      <w:r w:rsidRPr="00447C9D">
        <w:rPr>
          <w:rFonts w:ascii="Arial" w:hAnsi="Arial" w:cs="Arial"/>
        </w:rPr>
        <w:t>Aylesbury Vale Clinical Commissioning Group</w:t>
      </w:r>
    </w:p>
    <w:p w:rsidR="007A5864" w:rsidRPr="00447C9D" w:rsidRDefault="007A5864" w:rsidP="00BC350F">
      <w:pPr>
        <w:numPr>
          <w:ilvl w:val="0"/>
          <w:numId w:val="11"/>
        </w:numPr>
        <w:spacing w:after="240" w:line="264" w:lineRule="auto"/>
        <w:rPr>
          <w:rFonts w:ascii="Arial" w:hAnsi="Arial" w:cs="Arial"/>
        </w:rPr>
      </w:pPr>
      <w:r w:rsidRPr="00447C9D">
        <w:rPr>
          <w:rFonts w:ascii="Arial" w:hAnsi="Arial" w:cs="Arial"/>
        </w:rPr>
        <w:t>Independent Living Centre</w:t>
      </w:r>
    </w:p>
    <w:p w:rsidR="007A5864" w:rsidRPr="00447C9D" w:rsidRDefault="007A5864" w:rsidP="00BC350F">
      <w:pPr>
        <w:numPr>
          <w:ilvl w:val="0"/>
          <w:numId w:val="11"/>
        </w:numPr>
        <w:spacing w:after="240" w:line="264" w:lineRule="auto"/>
        <w:rPr>
          <w:rFonts w:ascii="Arial" w:hAnsi="Arial" w:cs="Arial"/>
        </w:rPr>
      </w:pPr>
      <w:r w:rsidRPr="00447C9D">
        <w:rPr>
          <w:rFonts w:ascii="Arial" w:hAnsi="Arial" w:cs="Arial"/>
        </w:rPr>
        <w:t xml:space="preserve">Royal Berkshire Hospital NHS Foundation  Trust </w:t>
      </w:r>
    </w:p>
    <w:p w:rsidR="007A5864" w:rsidRPr="00447C9D" w:rsidRDefault="007A5864" w:rsidP="00BC350F">
      <w:pPr>
        <w:numPr>
          <w:ilvl w:val="0"/>
          <w:numId w:val="11"/>
        </w:numPr>
        <w:spacing w:after="240" w:line="264" w:lineRule="auto"/>
        <w:rPr>
          <w:rFonts w:ascii="Arial" w:hAnsi="Arial" w:cs="Arial"/>
        </w:rPr>
      </w:pPr>
      <w:r w:rsidRPr="00447C9D">
        <w:rPr>
          <w:rFonts w:ascii="Arial" w:hAnsi="Arial" w:cs="Arial"/>
        </w:rPr>
        <w:t xml:space="preserve">Oxfordshire Tissue Viability Service </w:t>
      </w:r>
    </w:p>
    <w:p w:rsidR="007A5864" w:rsidRPr="00447C9D" w:rsidRDefault="007A5864" w:rsidP="00BC350F">
      <w:pPr>
        <w:numPr>
          <w:ilvl w:val="0"/>
          <w:numId w:val="11"/>
        </w:numPr>
        <w:spacing w:after="240" w:line="264" w:lineRule="auto"/>
        <w:rPr>
          <w:rFonts w:ascii="Arial" w:hAnsi="Arial" w:cs="Arial"/>
        </w:rPr>
      </w:pPr>
      <w:r w:rsidRPr="00447C9D">
        <w:rPr>
          <w:rFonts w:ascii="Arial" w:hAnsi="Arial" w:cs="Arial"/>
        </w:rPr>
        <w:t xml:space="preserve">Individual </w:t>
      </w:r>
      <w:r w:rsidR="00147818" w:rsidRPr="00447C9D">
        <w:rPr>
          <w:rFonts w:ascii="Arial" w:hAnsi="Arial" w:cs="Arial"/>
        </w:rPr>
        <w:t>Service Users</w:t>
      </w:r>
      <w:r w:rsidRPr="00447C9D">
        <w:rPr>
          <w:rFonts w:ascii="Arial" w:hAnsi="Arial" w:cs="Arial"/>
        </w:rPr>
        <w:t xml:space="preserve"> via direct purchase</w:t>
      </w:r>
    </w:p>
    <w:p w:rsidR="004B5482" w:rsidRPr="00447C9D" w:rsidRDefault="004B5482" w:rsidP="004B5482">
      <w:pPr>
        <w:spacing w:after="240" w:line="264" w:lineRule="auto"/>
        <w:ind w:left="426"/>
        <w:rPr>
          <w:rFonts w:ascii="Arial" w:hAnsi="Arial" w:cs="Arial"/>
        </w:rPr>
      </w:pPr>
      <w:r w:rsidRPr="00447C9D">
        <w:rPr>
          <w:rFonts w:ascii="Arial" w:hAnsi="Arial" w:cs="Arial"/>
        </w:rPr>
        <w:t>Hereafter the Council and its Partners will be referred to as the Council.</w:t>
      </w:r>
    </w:p>
    <w:p w:rsidR="004B5482" w:rsidRPr="00447C9D" w:rsidRDefault="004B5482" w:rsidP="00A14D41">
      <w:pPr>
        <w:spacing w:line="264" w:lineRule="auto"/>
        <w:ind w:left="360"/>
        <w:rPr>
          <w:rFonts w:ascii="Arial" w:hAnsi="Arial" w:cs="Arial"/>
        </w:rPr>
      </w:pPr>
      <w:r w:rsidRPr="00447C9D">
        <w:rPr>
          <w:rFonts w:ascii="Arial" w:hAnsi="Arial" w:cs="Arial"/>
        </w:rPr>
        <w:t xml:space="preserve">These Partners may change during the lifetime of the contract. If any changes occur, the Council will notify the </w:t>
      </w:r>
      <w:r w:rsidR="00997CE1" w:rsidRPr="00447C9D">
        <w:rPr>
          <w:rFonts w:ascii="Arial" w:hAnsi="Arial" w:cs="Arial"/>
        </w:rPr>
        <w:t xml:space="preserve">Service </w:t>
      </w:r>
      <w:r w:rsidRPr="00447C9D">
        <w:rPr>
          <w:rFonts w:ascii="Arial" w:hAnsi="Arial" w:cs="Arial"/>
        </w:rPr>
        <w:t>Provider.</w:t>
      </w:r>
    </w:p>
    <w:p w:rsidR="00651D9A" w:rsidRPr="00447C9D" w:rsidRDefault="00A14D41" w:rsidP="00A14D41">
      <w:pPr>
        <w:rPr>
          <w:rFonts w:ascii="Arial" w:hAnsi="Arial"/>
          <w:b/>
        </w:rPr>
      </w:pPr>
      <w:r w:rsidRPr="00447C9D">
        <w:rPr>
          <w:rFonts w:ascii="Arial" w:hAnsi="Arial"/>
          <w:b/>
        </w:rPr>
        <w:br w:type="page"/>
      </w:r>
    </w:p>
    <w:p w:rsidR="00D7036E" w:rsidRPr="00447C9D" w:rsidRDefault="00D7036E" w:rsidP="006837C3">
      <w:pPr>
        <w:numPr>
          <w:ilvl w:val="0"/>
          <w:numId w:val="6"/>
        </w:numPr>
        <w:rPr>
          <w:rFonts w:ascii="Arial" w:hAnsi="Arial"/>
          <w:b/>
          <w:sz w:val="28"/>
          <w:szCs w:val="28"/>
        </w:rPr>
      </w:pPr>
      <w:r w:rsidRPr="00447C9D">
        <w:rPr>
          <w:rFonts w:ascii="Arial" w:hAnsi="Arial"/>
          <w:b/>
          <w:sz w:val="28"/>
          <w:szCs w:val="28"/>
        </w:rPr>
        <w:lastRenderedPageBreak/>
        <w:t>Aim</w:t>
      </w:r>
    </w:p>
    <w:p w:rsidR="00C11F96" w:rsidRPr="00447C9D" w:rsidRDefault="00C11F96" w:rsidP="00C11F96">
      <w:pPr>
        <w:ind w:left="360"/>
        <w:rPr>
          <w:rFonts w:ascii="Arial" w:hAnsi="Arial"/>
          <w:b/>
          <w:sz w:val="28"/>
          <w:szCs w:val="28"/>
        </w:rPr>
      </w:pPr>
    </w:p>
    <w:p w:rsidR="00D7036E" w:rsidRPr="00447C9D" w:rsidRDefault="00D7036E" w:rsidP="004B5482">
      <w:pPr>
        <w:ind w:left="360"/>
        <w:rPr>
          <w:rFonts w:ascii="Arial" w:hAnsi="Arial"/>
        </w:rPr>
      </w:pPr>
      <w:r w:rsidRPr="00447C9D">
        <w:rPr>
          <w:rFonts w:ascii="Arial" w:hAnsi="Arial"/>
        </w:rPr>
        <w:t>T</w:t>
      </w:r>
      <w:r w:rsidR="00FA519E" w:rsidRPr="00447C9D">
        <w:rPr>
          <w:rFonts w:ascii="Arial" w:hAnsi="Arial"/>
        </w:rPr>
        <w:t xml:space="preserve">he aim of the </w:t>
      </w:r>
      <w:r w:rsidR="00997CE1" w:rsidRPr="00447C9D">
        <w:rPr>
          <w:rFonts w:ascii="Arial" w:hAnsi="Arial"/>
        </w:rPr>
        <w:t>Service</w:t>
      </w:r>
      <w:r w:rsidR="00421B32" w:rsidRPr="00447C9D">
        <w:rPr>
          <w:rFonts w:ascii="Arial" w:hAnsi="Arial"/>
        </w:rPr>
        <w:t xml:space="preserve"> is t</w:t>
      </w:r>
      <w:r w:rsidRPr="00447C9D">
        <w:rPr>
          <w:rFonts w:ascii="Arial" w:hAnsi="Arial"/>
        </w:rPr>
        <w:t xml:space="preserve">o enable those </w:t>
      </w:r>
      <w:r w:rsidR="00421B32" w:rsidRPr="00447C9D">
        <w:rPr>
          <w:rFonts w:ascii="Arial" w:hAnsi="Arial"/>
        </w:rPr>
        <w:t xml:space="preserve">Oxfordshire residents / </w:t>
      </w:r>
      <w:r w:rsidR="00FC6A00" w:rsidRPr="00447C9D">
        <w:rPr>
          <w:rFonts w:ascii="Arial" w:hAnsi="Arial"/>
        </w:rPr>
        <w:t>Service User</w:t>
      </w:r>
      <w:r w:rsidR="00421B32" w:rsidRPr="00447C9D">
        <w:rPr>
          <w:rFonts w:ascii="Arial" w:hAnsi="Arial"/>
        </w:rPr>
        <w:t xml:space="preserve"> </w:t>
      </w:r>
      <w:r w:rsidR="00B631FD" w:rsidRPr="00447C9D">
        <w:rPr>
          <w:rFonts w:ascii="Arial" w:hAnsi="Arial"/>
        </w:rPr>
        <w:t xml:space="preserve">registered with </w:t>
      </w:r>
      <w:r w:rsidR="00421B32" w:rsidRPr="00447C9D">
        <w:rPr>
          <w:rFonts w:ascii="Arial" w:hAnsi="Arial"/>
        </w:rPr>
        <w:t xml:space="preserve">an </w:t>
      </w:r>
      <w:r w:rsidR="00B631FD" w:rsidRPr="00447C9D">
        <w:rPr>
          <w:rFonts w:ascii="Arial" w:hAnsi="Arial"/>
        </w:rPr>
        <w:t xml:space="preserve">Oxfordshire GP </w:t>
      </w:r>
      <w:r w:rsidR="00421B32" w:rsidRPr="00447C9D">
        <w:rPr>
          <w:rFonts w:ascii="Arial" w:hAnsi="Arial"/>
        </w:rPr>
        <w:t xml:space="preserve">who </w:t>
      </w:r>
      <w:proofErr w:type="gramStart"/>
      <w:r w:rsidR="00421B32" w:rsidRPr="00447C9D">
        <w:rPr>
          <w:rFonts w:ascii="Arial" w:hAnsi="Arial"/>
        </w:rPr>
        <w:t>are</w:t>
      </w:r>
      <w:proofErr w:type="gramEnd"/>
      <w:r w:rsidR="00421B32" w:rsidRPr="00447C9D">
        <w:rPr>
          <w:rFonts w:ascii="Arial" w:hAnsi="Arial"/>
        </w:rPr>
        <w:t xml:space="preserve"> </w:t>
      </w:r>
      <w:r w:rsidRPr="00447C9D">
        <w:rPr>
          <w:rFonts w:ascii="Arial" w:hAnsi="Arial"/>
        </w:rPr>
        <w:t>in need of support to maintain their independence, health and well-being in their chosen home for the foreseeable future.</w:t>
      </w:r>
      <w:r w:rsidR="00722901" w:rsidRPr="00447C9D">
        <w:rPr>
          <w:rFonts w:ascii="Arial" w:hAnsi="Arial"/>
        </w:rPr>
        <w:t xml:space="preserve"> This applies to individuals of any age.</w:t>
      </w:r>
    </w:p>
    <w:p w:rsidR="00C622C1" w:rsidRPr="00447C9D" w:rsidRDefault="00C622C1" w:rsidP="00065E06">
      <w:pPr>
        <w:rPr>
          <w:rFonts w:ascii="Arial" w:hAnsi="Arial"/>
        </w:rPr>
      </w:pPr>
    </w:p>
    <w:p w:rsidR="00266B14" w:rsidRPr="00447C9D" w:rsidRDefault="00D7036E" w:rsidP="004B5482">
      <w:pPr>
        <w:ind w:left="360"/>
        <w:rPr>
          <w:rFonts w:ascii="Arial" w:hAnsi="Arial"/>
        </w:rPr>
      </w:pPr>
      <w:r w:rsidRPr="00447C9D">
        <w:rPr>
          <w:rFonts w:ascii="Arial" w:hAnsi="Arial"/>
        </w:rPr>
        <w:t xml:space="preserve">This </w:t>
      </w:r>
      <w:r w:rsidR="00A222AD" w:rsidRPr="00447C9D">
        <w:rPr>
          <w:rFonts w:ascii="Arial" w:hAnsi="Arial"/>
        </w:rPr>
        <w:t xml:space="preserve">aim </w:t>
      </w:r>
      <w:r w:rsidR="00147818" w:rsidRPr="00447C9D">
        <w:rPr>
          <w:rFonts w:ascii="Arial" w:hAnsi="Arial"/>
        </w:rPr>
        <w:t>will</w:t>
      </w:r>
      <w:r w:rsidRPr="00447C9D">
        <w:rPr>
          <w:rFonts w:ascii="Arial" w:hAnsi="Arial"/>
        </w:rPr>
        <w:t xml:space="preserve"> be achieved t</w:t>
      </w:r>
      <w:r w:rsidR="00F05D2A" w:rsidRPr="00447C9D">
        <w:rPr>
          <w:rFonts w:ascii="Arial" w:hAnsi="Arial"/>
        </w:rPr>
        <w:t>hrough the repair, adaptation and</w:t>
      </w:r>
      <w:r w:rsidRPr="00447C9D">
        <w:rPr>
          <w:rFonts w:ascii="Arial" w:hAnsi="Arial"/>
        </w:rPr>
        <w:t xml:space="preserve"> improvement </w:t>
      </w:r>
      <w:r w:rsidR="00A222AD" w:rsidRPr="00447C9D">
        <w:rPr>
          <w:rFonts w:ascii="Arial" w:hAnsi="Arial"/>
        </w:rPr>
        <w:t xml:space="preserve">of </w:t>
      </w:r>
      <w:r w:rsidR="00FC6A00" w:rsidRPr="00447C9D">
        <w:rPr>
          <w:rFonts w:ascii="Arial" w:hAnsi="Arial"/>
        </w:rPr>
        <w:t>Service User</w:t>
      </w:r>
      <w:r w:rsidR="00A222AD" w:rsidRPr="00447C9D">
        <w:rPr>
          <w:rFonts w:ascii="Arial" w:hAnsi="Arial"/>
        </w:rPr>
        <w:t>’s homes</w:t>
      </w:r>
      <w:r w:rsidRPr="00447C9D">
        <w:rPr>
          <w:rFonts w:ascii="Arial" w:hAnsi="Arial"/>
        </w:rPr>
        <w:t xml:space="preserve">, so that the </w:t>
      </w:r>
      <w:r w:rsidR="00147818" w:rsidRPr="00447C9D">
        <w:rPr>
          <w:rFonts w:ascii="Arial" w:hAnsi="Arial"/>
        </w:rPr>
        <w:t>Service User</w:t>
      </w:r>
      <w:r w:rsidRPr="00447C9D">
        <w:rPr>
          <w:rFonts w:ascii="Arial" w:hAnsi="Arial"/>
        </w:rPr>
        <w:t xml:space="preserve"> is able to remain in their own home in a safe, sec</w:t>
      </w:r>
      <w:r w:rsidR="00266B14" w:rsidRPr="00447C9D">
        <w:rPr>
          <w:rFonts w:ascii="Arial" w:hAnsi="Arial"/>
        </w:rPr>
        <w:t>ure and accessible environment.</w:t>
      </w:r>
    </w:p>
    <w:p w:rsidR="00266B14" w:rsidRPr="00447C9D" w:rsidRDefault="00266B14" w:rsidP="004B5482">
      <w:pPr>
        <w:ind w:left="360"/>
        <w:rPr>
          <w:rFonts w:ascii="Arial" w:hAnsi="Arial"/>
        </w:rPr>
      </w:pPr>
    </w:p>
    <w:p w:rsidR="00266B14" w:rsidRPr="00447C9D" w:rsidRDefault="00A222AD" w:rsidP="004B5482">
      <w:pPr>
        <w:ind w:left="360"/>
        <w:rPr>
          <w:rFonts w:ascii="Arial" w:hAnsi="Arial"/>
        </w:rPr>
      </w:pPr>
      <w:r w:rsidRPr="00447C9D">
        <w:rPr>
          <w:rFonts w:ascii="Arial" w:hAnsi="Arial"/>
        </w:rPr>
        <w:t xml:space="preserve">Activities </w:t>
      </w:r>
      <w:r w:rsidR="00147818" w:rsidRPr="00447C9D">
        <w:rPr>
          <w:rFonts w:ascii="Arial" w:hAnsi="Arial"/>
        </w:rPr>
        <w:t>provided under this C</w:t>
      </w:r>
      <w:r w:rsidRPr="00447C9D">
        <w:rPr>
          <w:rFonts w:ascii="Arial" w:hAnsi="Arial"/>
        </w:rPr>
        <w:t xml:space="preserve">ontract </w:t>
      </w:r>
      <w:r w:rsidR="00266B14" w:rsidRPr="00447C9D">
        <w:rPr>
          <w:rFonts w:ascii="Arial" w:hAnsi="Arial"/>
        </w:rPr>
        <w:t>include:</w:t>
      </w:r>
    </w:p>
    <w:p w:rsidR="00266B14" w:rsidRPr="00447C9D" w:rsidRDefault="00266B14" w:rsidP="00BC350F">
      <w:pPr>
        <w:numPr>
          <w:ilvl w:val="0"/>
          <w:numId w:val="16"/>
        </w:numPr>
        <w:rPr>
          <w:rFonts w:ascii="Arial" w:hAnsi="Arial"/>
        </w:rPr>
      </w:pPr>
      <w:r w:rsidRPr="00447C9D">
        <w:rPr>
          <w:rFonts w:ascii="Arial" w:hAnsi="Arial"/>
        </w:rPr>
        <w:t>T</w:t>
      </w:r>
      <w:r w:rsidR="00D7036E" w:rsidRPr="00447C9D">
        <w:rPr>
          <w:rFonts w:ascii="Arial" w:hAnsi="Arial"/>
        </w:rPr>
        <w:t xml:space="preserve">he direct provision of </w:t>
      </w:r>
      <w:r w:rsidRPr="00447C9D">
        <w:rPr>
          <w:rFonts w:ascii="Arial" w:hAnsi="Arial"/>
        </w:rPr>
        <w:t>adaptation;</w:t>
      </w:r>
    </w:p>
    <w:p w:rsidR="00266B14" w:rsidRPr="00447C9D" w:rsidRDefault="00266B14" w:rsidP="00BC350F">
      <w:pPr>
        <w:numPr>
          <w:ilvl w:val="0"/>
          <w:numId w:val="16"/>
        </w:numPr>
        <w:rPr>
          <w:rFonts w:ascii="Arial" w:hAnsi="Arial"/>
        </w:rPr>
      </w:pPr>
      <w:r w:rsidRPr="00447C9D">
        <w:rPr>
          <w:rFonts w:ascii="Arial" w:hAnsi="Arial"/>
        </w:rPr>
        <w:t>Repair and maintenance services;</w:t>
      </w:r>
    </w:p>
    <w:p w:rsidR="00266B14" w:rsidRPr="00447C9D" w:rsidRDefault="00266B14" w:rsidP="00BC350F">
      <w:pPr>
        <w:numPr>
          <w:ilvl w:val="0"/>
          <w:numId w:val="16"/>
        </w:numPr>
        <w:rPr>
          <w:rFonts w:ascii="Arial" w:hAnsi="Arial"/>
        </w:rPr>
      </w:pPr>
      <w:r w:rsidRPr="00447C9D">
        <w:rPr>
          <w:rFonts w:ascii="Arial" w:hAnsi="Arial"/>
        </w:rPr>
        <w:t>P</w:t>
      </w:r>
      <w:r w:rsidR="00D7036E" w:rsidRPr="00447C9D">
        <w:rPr>
          <w:rFonts w:ascii="Arial" w:hAnsi="Arial"/>
        </w:rPr>
        <w:t>rev</w:t>
      </w:r>
      <w:r w:rsidRPr="00447C9D">
        <w:rPr>
          <w:rFonts w:ascii="Arial" w:hAnsi="Arial"/>
        </w:rPr>
        <w:t>entative initiatives;</w:t>
      </w:r>
    </w:p>
    <w:p w:rsidR="00266B14" w:rsidRPr="00447C9D" w:rsidRDefault="00266B14" w:rsidP="00BC350F">
      <w:pPr>
        <w:numPr>
          <w:ilvl w:val="0"/>
          <w:numId w:val="16"/>
        </w:numPr>
        <w:rPr>
          <w:rFonts w:ascii="Arial" w:hAnsi="Arial"/>
        </w:rPr>
      </w:pPr>
      <w:r w:rsidRPr="00447C9D">
        <w:rPr>
          <w:rFonts w:ascii="Arial" w:hAnsi="Arial"/>
        </w:rPr>
        <w:t>P</w:t>
      </w:r>
      <w:r w:rsidR="00D7036E" w:rsidRPr="00447C9D">
        <w:rPr>
          <w:rFonts w:ascii="Arial" w:hAnsi="Arial"/>
        </w:rPr>
        <w:t xml:space="preserve">roviding advice on accessing </w:t>
      </w:r>
      <w:r w:rsidR="003447ED" w:rsidRPr="00447C9D">
        <w:rPr>
          <w:rFonts w:ascii="Arial" w:hAnsi="Arial"/>
        </w:rPr>
        <w:t>finance and benefits</w:t>
      </w:r>
      <w:r w:rsidRPr="00447C9D">
        <w:rPr>
          <w:rFonts w:ascii="Arial" w:hAnsi="Arial"/>
        </w:rPr>
        <w:t xml:space="preserve"> -</w:t>
      </w:r>
      <w:r w:rsidR="00D7036E" w:rsidRPr="00447C9D">
        <w:rPr>
          <w:rFonts w:ascii="Arial" w:hAnsi="Arial"/>
        </w:rPr>
        <w:t xml:space="preserve"> including private</w:t>
      </w:r>
      <w:r w:rsidR="008B1F9A" w:rsidRPr="00447C9D">
        <w:rPr>
          <w:rFonts w:ascii="Arial" w:hAnsi="Arial"/>
        </w:rPr>
        <w:t xml:space="preserve"> finance</w:t>
      </w:r>
      <w:r w:rsidRPr="00447C9D">
        <w:rPr>
          <w:rFonts w:ascii="Arial" w:hAnsi="Arial"/>
        </w:rPr>
        <w:t>;</w:t>
      </w:r>
    </w:p>
    <w:p w:rsidR="00D7036E" w:rsidRPr="00447C9D" w:rsidRDefault="00266B14" w:rsidP="00BC350F">
      <w:pPr>
        <w:numPr>
          <w:ilvl w:val="0"/>
          <w:numId w:val="16"/>
        </w:numPr>
        <w:rPr>
          <w:rFonts w:ascii="Arial" w:hAnsi="Arial"/>
        </w:rPr>
      </w:pPr>
      <w:r w:rsidRPr="00447C9D">
        <w:rPr>
          <w:rFonts w:ascii="Arial" w:hAnsi="Arial"/>
        </w:rPr>
        <w:t>S</w:t>
      </w:r>
      <w:r w:rsidR="00D7036E" w:rsidRPr="00447C9D">
        <w:rPr>
          <w:rFonts w:ascii="Arial" w:hAnsi="Arial"/>
        </w:rPr>
        <w:t>ignposting to appropriate community based services.</w:t>
      </w:r>
    </w:p>
    <w:p w:rsidR="00A222AD" w:rsidRPr="00447C9D" w:rsidRDefault="00A222AD" w:rsidP="00065E06">
      <w:pPr>
        <w:rPr>
          <w:rFonts w:ascii="Arial" w:hAnsi="Arial"/>
        </w:rPr>
      </w:pPr>
    </w:p>
    <w:p w:rsidR="00651D9A" w:rsidRPr="00447C9D" w:rsidRDefault="00651D9A" w:rsidP="00065E06">
      <w:pPr>
        <w:rPr>
          <w:rFonts w:ascii="Arial" w:hAnsi="Arial"/>
        </w:rPr>
      </w:pPr>
    </w:p>
    <w:p w:rsidR="00D7036E" w:rsidRPr="00447C9D" w:rsidRDefault="00D7036E" w:rsidP="006837C3">
      <w:pPr>
        <w:numPr>
          <w:ilvl w:val="0"/>
          <w:numId w:val="6"/>
        </w:numPr>
        <w:rPr>
          <w:rFonts w:ascii="Arial" w:hAnsi="Arial"/>
          <w:b/>
          <w:sz w:val="28"/>
          <w:szCs w:val="28"/>
        </w:rPr>
      </w:pPr>
      <w:r w:rsidRPr="00447C9D">
        <w:rPr>
          <w:rFonts w:ascii="Arial" w:hAnsi="Arial"/>
          <w:b/>
          <w:sz w:val="28"/>
          <w:szCs w:val="28"/>
        </w:rPr>
        <w:t>Values and Principles</w:t>
      </w:r>
    </w:p>
    <w:p w:rsidR="00C11F96" w:rsidRPr="00447C9D" w:rsidRDefault="00C11F96" w:rsidP="00C11F96">
      <w:pPr>
        <w:ind w:left="360"/>
        <w:rPr>
          <w:rFonts w:ascii="Arial" w:hAnsi="Arial"/>
          <w:b/>
          <w:sz w:val="28"/>
          <w:szCs w:val="28"/>
        </w:rPr>
      </w:pPr>
    </w:p>
    <w:p w:rsidR="00C622C1" w:rsidRPr="00447C9D" w:rsidRDefault="00D7036E" w:rsidP="007902ED">
      <w:pPr>
        <w:ind w:left="360"/>
        <w:rPr>
          <w:rFonts w:ascii="Arial" w:hAnsi="Arial"/>
        </w:rPr>
      </w:pPr>
      <w:r w:rsidRPr="00447C9D">
        <w:rPr>
          <w:rFonts w:ascii="Arial" w:hAnsi="Arial" w:cs="Arial"/>
        </w:rPr>
        <w:t xml:space="preserve">The following service values will underpin all activities undertaken by the </w:t>
      </w:r>
      <w:r w:rsidR="00147818" w:rsidRPr="00447C9D">
        <w:rPr>
          <w:rFonts w:ascii="Arial" w:hAnsi="Arial" w:cs="Arial"/>
        </w:rPr>
        <w:t xml:space="preserve">Service </w:t>
      </w:r>
      <w:r w:rsidR="003447ED" w:rsidRPr="00447C9D">
        <w:rPr>
          <w:rFonts w:ascii="Arial" w:hAnsi="Arial" w:cs="Arial"/>
        </w:rPr>
        <w:t>Provider</w:t>
      </w:r>
      <w:r w:rsidRPr="00447C9D">
        <w:rPr>
          <w:rFonts w:ascii="Arial" w:hAnsi="Arial" w:cs="Arial"/>
        </w:rPr>
        <w:t>:</w:t>
      </w:r>
    </w:p>
    <w:p w:rsidR="00C622C1" w:rsidRPr="00447C9D" w:rsidRDefault="00147818" w:rsidP="00BC350F">
      <w:pPr>
        <w:numPr>
          <w:ilvl w:val="0"/>
          <w:numId w:val="13"/>
        </w:numPr>
        <w:rPr>
          <w:rFonts w:ascii="Arial" w:hAnsi="Arial"/>
        </w:rPr>
      </w:pPr>
      <w:r w:rsidRPr="00447C9D">
        <w:rPr>
          <w:rFonts w:ascii="Arial" w:hAnsi="Arial"/>
        </w:rPr>
        <w:t>Service Users shall</w:t>
      </w:r>
      <w:r w:rsidR="00D7036E" w:rsidRPr="00447C9D">
        <w:rPr>
          <w:rFonts w:ascii="Arial" w:hAnsi="Arial"/>
        </w:rPr>
        <w:t xml:space="preserve"> retain the greatest po</w:t>
      </w:r>
      <w:r w:rsidR="00411136" w:rsidRPr="00447C9D">
        <w:rPr>
          <w:rFonts w:ascii="Arial" w:hAnsi="Arial"/>
        </w:rPr>
        <w:t>ssible control over their lives;</w:t>
      </w:r>
    </w:p>
    <w:p w:rsidR="00C622C1" w:rsidRPr="00447C9D" w:rsidRDefault="00147818" w:rsidP="00BC350F">
      <w:pPr>
        <w:numPr>
          <w:ilvl w:val="0"/>
          <w:numId w:val="13"/>
        </w:numPr>
        <w:rPr>
          <w:rFonts w:ascii="Arial" w:hAnsi="Arial"/>
        </w:rPr>
      </w:pPr>
      <w:r w:rsidRPr="00447C9D">
        <w:rPr>
          <w:rFonts w:ascii="Arial" w:hAnsi="Arial"/>
        </w:rPr>
        <w:t>Service Users</w:t>
      </w:r>
      <w:r w:rsidR="005F7579" w:rsidRPr="00447C9D">
        <w:rPr>
          <w:rFonts w:ascii="Arial" w:hAnsi="Arial"/>
        </w:rPr>
        <w:t xml:space="preserve"> and/or their representatives</w:t>
      </w:r>
      <w:r w:rsidRPr="00447C9D">
        <w:rPr>
          <w:rFonts w:ascii="Arial" w:hAnsi="Arial"/>
        </w:rPr>
        <w:t xml:space="preserve"> shall</w:t>
      </w:r>
      <w:r w:rsidR="00D7036E" w:rsidRPr="00447C9D">
        <w:rPr>
          <w:rFonts w:ascii="Arial" w:hAnsi="Arial"/>
        </w:rPr>
        <w:t xml:space="preserve"> be treated wit</w:t>
      </w:r>
      <w:r w:rsidR="00411136" w:rsidRPr="00447C9D">
        <w:rPr>
          <w:rFonts w:ascii="Arial" w:hAnsi="Arial"/>
        </w:rPr>
        <w:t>h courtesy, respect and dignity;</w:t>
      </w:r>
    </w:p>
    <w:p w:rsidR="00C622C1" w:rsidRPr="00447C9D" w:rsidRDefault="00147818" w:rsidP="00BC350F">
      <w:pPr>
        <w:numPr>
          <w:ilvl w:val="0"/>
          <w:numId w:val="13"/>
        </w:numPr>
        <w:rPr>
          <w:rFonts w:ascii="Arial" w:hAnsi="Arial"/>
        </w:rPr>
      </w:pPr>
      <w:r w:rsidRPr="00447C9D">
        <w:rPr>
          <w:rFonts w:ascii="Arial" w:hAnsi="Arial"/>
        </w:rPr>
        <w:t>Service Users</w:t>
      </w:r>
      <w:r w:rsidR="00D7036E" w:rsidRPr="00447C9D">
        <w:rPr>
          <w:rFonts w:ascii="Arial" w:hAnsi="Arial"/>
        </w:rPr>
        <w:t xml:space="preserve"> </w:t>
      </w:r>
      <w:r w:rsidR="005F7579" w:rsidRPr="00447C9D">
        <w:rPr>
          <w:rFonts w:ascii="Arial" w:hAnsi="Arial"/>
        </w:rPr>
        <w:t xml:space="preserve">and/or their representatives </w:t>
      </w:r>
      <w:r w:rsidRPr="00447C9D">
        <w:rPr>
          <w:rFonts w:ascii="Arial" w:hAnsi="Arial"/>
        </w:rPr>
        <w:t>shall</w:t>
      </w:r>
      <w:r w:rsidR="00D7036E" w:rsidRPr="00447C9D">
        <w:rPr>
          <w:rFonts w:ascii="Arial" w:hAnsi="Arial"/>
        </w:rPr>
        <w:t xml:space="preserve"> be personally involved in any decision-making proce</w:t>
      </w:r>
      <w:r w:rsidR="00411136" w:rsidRPr="00447C9D">
        <w:rPr>
          <w:rFonts w:ascii="Arial" w:hAnsi="Arial"/>
        </w:rPr>
        <w:t>sses that impact on their lives;</w:t>
      </w:r>
    </w:p>
    <w:p w:rsidR="00C622C1" w:rsidRPr="00447C9D" w:rsidRDefault="005F7579" w:rsidP="00BC350F">
      <w:pPr>
        <w:numPr>
          <w:ilvl w:val="0"/>
          <w:numId w:val="13"/>
        </w:numPr>
        <w:rPr>
          <w:rFonts w:ascii="Arial" w:hAnsi="Arial"/>
        </w:rPr>
      </w:pPr>
      <w:r w:rsidRPr="00447C9D">
        <w:rPr>
          <w:rFonts w:ascii="Arial" w:hAnsi="Arial"/>
        </w:rPr>
        <w:t xml:space="preserve">The </w:t>
      </w:r>
      <w:r w:rsidR="00D7036E" w:rsidRPr="00447C9D">
        <w:rPr>
          <w:rFonts w:ascii="Arial" w:hAnsi="Arial"/>
        </w:rPr>
        <w:t xml:space="preserve">views </w:t>
      </w:r>
      <w:r w:rsidRPr="00447C9D">
        <w:rPr>
          <w:rFonts w:ascii="Arial" w:hAnsi="Arial"/>
        </w:rPr>
        <w:t xml:space="preserve">of </w:t>
      </w:r>
      <w:r w:rsidR="00147818" w:rsidRPr="00447C9D">
        <w:rPr>
          <w:rFonts w:ascii="Arial" w:hAnsi="Arial"/>
        </w:rPr>
        <w:t>Service Users</w:t>
      </w:r>
      <w:r w:rsidRPr="00447C9D">
        <w:rPr>
          <w:rFonts w:ascii="Arial" w:hAnsi="Arial"/>
        </w:rPr>
        <w:t xml:space="preserve"> and their representatives </w:t>
      </w:r>
      <w:r w:rsidR="00D7036E" w:rsidRPr="00447C9D">
        <w:rPr>
          <w:rFonts w:ascii="Arial" w:hAnsi="Arial"/>
        </w:rPr>
        <w:t xml:space="preserve">will be sought on the </w:t>
      </w:r>
      <w:r w:rsidR="00CE2FEE" w:rsidRPr="00447C9D">
        <w:rPr>
          <w:rFonts w:ascii="Arial" w:hAnsi="Arial"/>
        </w:rPr>
        <w:t>quality of the S</w:t>
      </w:r>
      <w:r w:rsidR="00411136" w:rsidRPr="00447C9D">
        <w:rPr>
          <w:rFonts w:ascii="Arial" w:hAnsi="Arial"/>
        </w:rPr>
        <w:t>ervice provided;</w:t>
      </w:r>
    </w:p>
    <w:p w:rsidR="003A2D49" w:rsidRPr="00447C9D" w:rsidRDefault="00D7036E" w:rsidP="00BC350F">
      <w:pPr>
        <w:numPr>
          <w:ilvl w:val="0"/>
          <w:numId w:val="13"/>
        </w:numPr>
        <w:rPr>
          <w:rFonts w:ascii="Arial" w:hAnsi="Arial"/>
        </w:rPr>
      </w:pPr>
      <w:r w:rsidRPr="00447C9D">
        <w:rPr>
          <w:rFonts w:ascii="Arial" w:hAnsi="Arial"/>
        </w:rPr>
        <w:t xml:space="preserve">The diverse needs of </w:t>
      </w:r>
      <w:r w:rsidR="00147818" w:rsidRPr="00447C9D">
        <w:rPr>
          <w:rFonts w:ascii="Arial" w:hAnsi="Arial"/>
        </w:rPr>
        <w:t>Service Users</w:t>
      </w:r>
      <w:r w:rsidR="003A2D49" w:rsidRPr="00447C9D">
        <w:rPr>
          <w:rFonts w:ascii="Arial" w:hAnsi="Arial"/>
        </w:rPr>
        <w:t xml:space="preserve"> will be recognised</w:t>
      </w:r>
      <w:r w:rsidR="004D2927" w:rsidRPr="00447C9D">
        <w:rPr>
          <w:rFonts w:ascii="Arial" w:hAnsi="Arial"/>
        </w:rPr>
        <w:t>.</w:t>
      </w:r>
    </w:p>
    <w:p w:rsidR="00AC4221" w:rsidRPr="00447C9D" w:rsidRDefault="00AC4221" w:rsidP="00E8588B">
      <w:pPr>
        <w:ind w:left="1440"/>
        <w:rPr>
          <w:rFonts w:ascii="Arial" w:hAnsi="Arial"/>
        </w:rPr>
      </w:pPr>
    </w:p>
    <w:p w:rsidR="00B15DA7" w:rsidRPr="00447C9D" w:rsidRDefault="00D7036E" w:rsidP="00B15DA7">
      <w:pPr>
        <w:ind w:left="360"/>
        <w:rPr>
          <w:rFonts w:ascii="Arial" w:hAnsi="Arial"/>
        </w:rPr>
      </w:pPr>
      <w:r w:rsidRPr="00447C9D">
        <w:rPr>
          <w:rFonts w:ascii="Arial" w:hAnsi="Arial"/>
        </w:rPr>
        <w:t xml:space="preserve">The </w:t>
      </w:r>
      <w:r w:rsidR="00CE2FEE" w:rsidRPr="00447C9D">
        <w:rPr>
          <w:rFonts w:ascii="Arial" w:hAnsi="Arial"/>
        </w:rPr>
        <w:t xml:space="preserve">Service </w:t>
      </w:r>
      <w:r w:rsidR="003447ED" w:rsidRPr="00447C9D">
        <w:rPr>
          <w:rFonts w:ascii="Arial" w:hAnsi="Arial"/>
        </w:rPr>
        <w:t>Provider</w:t>
      </w:r>
      <w:r w:rsidR="00B15DA7" w:rsidRPr="00447C9D">
        <w:rPr>
          <w:rFonts w:ascii="Arial" w:hAnsi="Arial"/>
        </w:rPr>
        <w:t xml:space="preserve"> will:</w:t>
      </w:r>
    </w:p>
    <w:p w:rsidR="00C11F96" w:rsidRPr="00447C9D" w:rsidRDefault="00C11F96" w:rsidP="00B15DA7">
      <w:pPr>
        <w:ind w:left="360"/>
        <w:rPr>
          <w:rFonts w:ascii="Arial" w:hAnsi="Arial"/>
        </w:rPr>
      </w:pPr>
    </w:p>
    <w:p w:rsidR="00B15DA7" w:rsidRPr="00447C9D" w:rsidRDefault="00B15DA7" w:rsidP="00BC350F">
      <w:pPr>
        <w:numPr>
          <w:ilvl w:val="0"/>
          <w:numId w:val="14"/>
        </w:numPr>
        <w:rPr>
          <w:rFonts w:ascii="Arial" w:hAnsi="Arial"/>
        </w:rPr>
      </w:pPr>
      <w:r w:rsidRPr="00447C9D">
        <w:rPr>
          <w:rFonts w:ascii="Arial" w:hAnsi="Arial"/>
        </w:rPr>
        <w:t>D</w:t>
      </w:r>
      <w:r w:rsidR="003447ED" w:rsidRPr="00447C9D">
        <w:rPr>
          <w:rFonts w:ascii="Arial" w:hAnsi="Arial"/>
        </w:rPr>
        <w:t xml:space="preserve">eliver </w:t>
      </w:r>
      <w:r w:rsidR="00CE2FEE" w:rsidRPr="00447C9D">
        <w:rPr>
          <w:rFonts w:ascii="Arial" w:hAnsi="Arial"/>
        </w:rPr>
        <w:t>the Service tailored to a Service User</w:t>
      </w:r>
      <w:r w:rsidR="00D7036E" w:rsidRPr="00447C9D">
        <w:rPr>
          <w:rFonts w:ascii="Arial" w:hAnsi="Arial"/>
        </w:rPr>
        <w:t xml:space="preserve">’s needs and in doing so the </w:t>
      </w:r>
      <w:r w:rsidR="00CE2FEE" w:rsidRPr="00447C9D">
        <w:rPr>
          <w:rFonts w:ascii="Arial" w:hAnsi="Arial"/>
        </w:rPr>
        <w:t xml:space="preserve">Service </w:t>
      </w:r>
      <w:r w:rsidR="003447ED" w:rsidRPr="00447C9D">
        <w:rPr>
          <w:rFonts w:ascii="Arial" w:hAnsi="Arial"/>
        </w:rPr>
        <w:t>Provider</w:t>
      </w:r>
      <w:r w:rsidR="00D7036E" w:rsidRPr="00447C9D">
        <w:rPr>
          <w:rFonts w:ascii="Arial" w:hAnsi="Arial"/>
        </w:rPr>
        <w:t xml:space="preserve"> will act as the agent of its </w:t>
      </w:r>
      <w:r w:rsidR="00147818" w:rsidRPr="00447C9D">
        <w:rPr>
          <w:rFonts w:ascii="Arial" w:hAnsi="Arial"/>
        </w:rPr>
        <w:t>Service Users</w:t>
      </w:r>
      <w:r w:rsidR="00D7036E" w:rsidRPr="00447C9D">
        <w:rPr>
          <w:rFonts w:ascii="Arial" w:hAnsi="Arial"/>
        </w:rPr>
        <w:t xml:space="preserve"> and not of any organisation, statutory or otherwise</w:t>
      </w:r>
      <w:r w:rsidRPr="00447C9D">
        <w:rPr>
          <w:rFonts w:ascii="Arial" w:hAnsi="Arial"/>
        </w:rPr>
        <w:t>;</w:t>
      </w:r>
    </w:p>
    <w:p w:rsidR="00B15DA7" w:rsidRPr="00447C9D" w:rsidRDefault="00B15DA7" w:rsidP="00BC350F">
      <w:pPr>
        <w:numPr>
          <w:ilvl w:val="0"/>
          <w:numId w:val="14"/>
        </w:numPr>
        <w:rPr>
          <w:rFonts w:ascii="Arial" w:hAnsi="Arial"/>
        </w:rPr>
      </w:pPr>
      <w:r w:rsidRPr="00447C9D">
        <w:rPr>
          <w:rFonts w:ascii="Arial" w:hAnsi="Arial"/>
        </w:rPr>
        <w:t>T</w:t>
      </w:r>
      <w:r w:rsidR="00D7036E" w:rsidRPr="00447C9D">
        <w:rPr>
          <w:rFonts w:ascii="Arial" w:hAnsi="Arial"/>
        </w:rPr>
        <w:t>ake re</w:t>
      </w:r>
      <w:r w:rsidRPr="00447C9D">
        <w:rPr>
          <w:rFonts w:ascii="Arial" w:hAnsi="Arial"/>
        </w:rPr>
        <w:t>ferrals from a range of sources;</w:t>
      </w:r>
    </w:p>
    <w:p w:rsidR="00B15DA7" w:rsidRPr="00447C9D" w:rsidRDefault="00B15DA7" w:rsidP="00BC350F">
      <w:pPr>
        <w:numPr>
          <w:ilvl w:val="0"/>
          <w:numId w:val="14"/>
        </w:numPr>
        <w:rPr>
          <w:rFonts w:ascii="Arial" w:hAnsi="Arial"/>
        </w:rPr>
      </w:pPr>
      <w:r w:rsidRPr="00447C9D">
        <w:rPr>
          <w:rFonts w:ascii="Arial" w:hAnsi="Arial"/>
        </w:rPr>
        <w:t>A</w:t>
      </w:r>
      <w:r w:rsidR="00D7036E" w:rsidRPr="00447C9D">
        <w:rPr>
          <w:rFonts w:ascii="Arial" w:hAnsi="Arial"/>
        </w:rPr>
        <w:t xml:space="preserve">ct only on the authority of the </w:t>
      </w:r>
      <w:r w:rsidR="00147818" w:rsidRPr="00447C9D">
        <w:rPr>
          <w:rFonts w:ascii="Arial" w:hAnsi="Arial"/>
        </w:rPr>
        <w:t>Service User</w:t>
      </w:r>
      <w:r w:rsidR="00D7036E" w:rsidRPr="00447C9D">
        <w:rPr>
          <w:rFonts w:ascii="Arial" w:hAnsi="Arial"/>
        </w:rPr>
        <w:t>, including the dele</w:t>
      </w:r>
      <w:r w:rsidRPr="00447C9D">
        <w:rPr>
          <w:rFonts w:ascii="Arial" w:hAnsi="Arial"/>
        </w:rPr>
        <w:t>gation of work to third parties;</w:t>
      </w:r>
    </w:p>
    <w:p w:rsidR="00411136" w:rsidRPr="00447C9D" w:rsidRDefault="00B15DA7" w:rsidP="00BC350F">
      <w:pPr>
        <w:numPr>
          <w:ilvl w:val="0"/>
          <w:numId w:val="14"/>
        </w:numPr>
        <w:rPr>
          <w:rFonts w:ascii="Arial" w:hAnsi="Arial"/>
        </w:rPr>
      </w:pPr>
      <w:r w:rsidRPr="00447C9D">
        <w:rPr>
          <w:rFonts w:ascii="Arial" w:hAnsi="Arial"/>
        </w:rPr>
        <w:t>S</w:t>
      </w:r>
      <w:r w:rsidR="00AD48D9" w:rsidRPr="00447C9D">
        <w:rPr>
          <w:rFonts w:ascii="Arial" w:hAnsi="Arial"/>
        </w:rPr>
        <w:t>upply</w:t>
      </w:r>
      <w:r w:rsidR="00D7036E" w:rsidRPr="00447C9D">
        <w:rPr>
          <w:rFonts w:ascii="Arial" w:hAnsi="Arial"/>
        </w:rPr>
        <w:t xml:space="preserve"> sufficient information to enable the </w:t>
      </w:r>
      <w:r w:rsidR="00147818" w:rsidRPr="00447C9D">
        <w:rPr>
          <w:rFonts w:ascii="Arial" w:hAnsi="Arial"/>
        </w:rPr>
        <w:t>Service User</w:t>
      </w:r>
      <w:r w:rsidR="00D7036E" w:rsidRPr="00447C9D">
        <w:rPr>
          <w:rFonts w:ascii="Arial" w:hAnsi="Arial"/>
        </w:rPr>
        <w:t xml:space="preserve"> to make informed choices</w:t>
      </w:r>
      <w:r w:rsidR="00AD48D9" w:rsidRPr="00447C9D">
        <w:rPr>
          <w:rFonts w:ascii="Arial" w:hAnsi="Arial"/>
        </w:rPr>
        <w:t>. This s</w:t>
      </w:r>
      <w:r w:rsidR="00411136" w:rsidRPr="00447C9D">
        <w:rPr>
          <w:rFonts w:ascii="Arial" w:hAnsi="Arial"/>
        </w:rPr>
        <w:t>h</w:t>
      </w:r>
      <w:r w:rsidR="00CE2FEE" w:rsidRPr="00447C9D">
        <w:rPr>
          <w:rFonts w:ascii="Arial" w:hAnsi="Arial"/>
        </w:rPr>
        <w:t>all</w:t>
      </w:r>
      <w:r w:rsidR="00411136" w:rsidRPr="00447C9D">
        <w:rPr>
          <w:rFonts w:ascii="Arial" w:hAnsi="Arial"/>
        </w:rPr>
        <w:t xml:space="preserve"> include:</w:t>
      </w:r>
    </w:p>
    <w:p w:rsidR="00411136" w:rsidRPr="00447C9D" w:rsidRDefault="00411136" w:rsidP="00BC350F">
      <w:pPr>
        <w:numPr>
          <w:ilvl w:val="1"/>
          <w:numId w:val="14"/>
        </w:numPr>
        <w:rPr>
          <w:rFonts w:ascii="Arial" w:hAnsi="Arial"/>
        </w:rPr>
      </w:pPr>
      <w:r w:rsidRPr="00447C9D">
        <w:rPr>
          <w:rFonts w:ascii="Arial" w:hAnsi="Arial"/>
        </w:rPr>
        <w:t xml:space="preserve">information - </w:t>
      </w:r>
      <w:r w:rsidR="00AD48D9" w:rsidRPr="00447C9D">
        <w:rPr>
          <w:rFonts w:ascii="Arial" w:hAnsi="Arial"/>
        </w:rPr>
        <w:t>in advance</w:t>
      </w:r>
      <w:r w:rsidRPr="00447C9D">
        <w:rPr>
          <w:rFonts w:ascii="Arial" w:hAnsi="Arial"/>
        </w:rPr>
        <w:t xml:space="preserve"> - </w:t>
      </w:r>
      <w:r w:rsidR="00D7036E" w:rsidRPr="00447C9D">
        <w:rPr>
          <w:rFonts w:ascii="Arial" w:hAnsi="Arial"/>
        </w:rPr>
        <w:t>o</w:t>
      </w:r>
      <w:r w:rsidR="00531765" w:rsidRPr="00447C9D">
        <w:rPr>
          <w:rFonts w:ascii="Arial" w:hAnsi="Arial"/>
        </w:rPr>
        <w:t>n</w:t>
      </w:r>
      <w:r w:rsidR="00D7036E" w:rsidRPr="00447C9D">
        <w:rPr>
          <w:rFonts w:ascii="Arial" w:hAnsi="Arial"/>
        </w:rPr>
        <w:t xml:space="preserve"> any financial contribution </w:t>
      </w:r>
      <w:r w:rsidR="00AD48D9" w:rsidRPr="00447C9D">
        <w:rPr>
          <w:rFonts w:ascii="Arial" w:hAnsi="Arial"/>
        </w:rPr>
        <w:t xml:space="preserve">the </w:t>
      </w:r>
      <w:r w:rsidR="00147818" w:rsidRPr="00447C9D">
        <w:rPr>
          <w:rFonts w:ascii="Arial" w:hAnsi="Arial"/>
        </w:rPr>
        <w:t>Service User</w:t>
      </w:r>
      <w:r w:rsidR="00AD48D9" w:rsidRPr="00447C9D">
        <w:rPr>
          <w:rFonts w:ascii="Arial" w:hAnsi="Arial"/>
        </w:rPr>
        <w:t xml:space="preserve"> </w:t>
      </w:r>
      <w:r w:rsidR="00D7036E" w:rsidRPr="00447C9D">
        <w:rPr>
          <w:rFonts w:ascii="Arial" w:hAnsi="Arial"/>
        </w:rPr>
        <w:t>may be required to make</w:t>
      </w:r>
      <w:r w:rsidRPr="00447C9D">
        <w:rPr>
          <w:rFonts w:ascii="Arial" w:hAnsi="Arial"/>
        </w:rPr>
        <w:t>;</w:t>
      </w:r>
    </w:p>
    <w:p w:rsidR="00B15DA7" w:rsidRPr="00447C9D" w:rsidRDefault="00AD48D9" w:rsidP="00BC350F">
      <w:pPr>
        <w:numPr>
          <w:ilvl w:val="1"/>
          <w:numId w:val="14"/>
        </w:numPr>
        <w:rPr>
          <w:rFonts w:ascii="Arial" w:hAnsi="Arial"/>
        </w:rPr>
      </w:pPr>
      <w:proofErr w:type="gramStart"/>
      <w:r w:rsidRPr="00447C9D">
        <w:rPr>
          <w:rFonts w:ascii="Arial" w:hAnsi="Arial"/>
        </w:rPr>
        <w:t>information</w:t>
      </w:r>
      <w:proofErr w:type="gramEnd"/>
      <w:r w:rsidRPr="00447C9D">
        <w:rPr>
          <w:rFonts w:ascii="Arial" w:hAnsi="Arial"/>
        </w:rPr>
        <w:t xml:space="preserve"> on</w:t>
      </w:r>
      <w:r w:rsidR="00D7036E" w:rsidRPr="00447C9D">
        <w:rPr>
          <w:rFonts w:ascii="Arial" w:hAnsi="Arial"/>
        </w:rPr>
        <w:t xml:space="preserve"> </w:t>
      </w:r>
      <w:r w:rsidR="009F5B30" w:rsidRPr="00447C9D">
        <w:rPr>
          <w:rFonts w:ascii="Arial" w:hAnsi="Arial"/>
        </w:rPr>
        <w:t xml:space="preserve">progress and expenditure </w:t>
      </w:r>
      <w:r w:rsidR="00D7036E" w:rsidRPr="00447C9D">
        <w:rPr>
          <w:rFonts w:ascii="Arial" w:hAnsi="Arial"/>
        </w:rPr>
        <w:t>at appropriate stage</w:t>
      </w:r>
      <w:r w:rsidR="009F5B30" w:rsidRPr="00447C9D">
        <w:rPr>
          <w:rFonts w:ascii="Arial" w:hAnsi="Arial"/>
        </w:rPr>
        <w:t>s of the process</w:t>
      </w:r>
      <w:r w:rsidR="00411136" w:rsidRPr="00447C9D">
        <w:rPr>
          <w:rFonts w:ascii="Arial" w:hAnsi="Arial"/>
        </w:rPr>
        <w:t>.</w:t>
      </w:r>
    </w:p>
    <w:p w:rsidR="00B15DA7" w:rsidRPr="00447C9D" w:rsidRDefault="00A67479" w:rsidP="00BC350F">
      <w:pPr>
        <w:numPr>
          <w:ilvl w:val="0"/>
          <w:numId w:val="14"/>
        </w:numPr>
        <w:rPr>
          <w:rFonts w:ascii="Arial" w:hAnsi="Arial"/>
        </w:rPr>
      </w:pPr>
      <w:r w:rsidRPr="00447C9D">
        <w:rPr>
          <w:rFonts w:ascii="Arial" w:hAnsi="Arial"/>
        </w:rPr>
        <w:t xml:space="preserve">In carrying out its work, ensure equality of access and reflect the diverse needs and requirements of actual and potential </w:t>
      </w:r>
      <w:r w:rsidR="00147818" w:rsidRPr="00447C9D">
        <w:rPr>
          <w:rFonts w:ascii="Arial" w:hAnsi="Arial"/>
        </w:rPr>
        <w:t>Service Users</w:t>
      </w:r>
      <w:r w:rsidR="00B15DA7" w:rsidRPr="00447C9D">
        <w:rPr>
          <w:rFonts w:ascii="Arial" w:hAnsi="Arial"/>
        </w:rPr>
        <w:t>;</w:t>
      </w:r>
    </w:p>
    <w:p w:rsidR="00C11F96" w:rsidRPr="00447C9D" w:rsidRDefault="00C11F96" w:rsidP="00C11F96">
      <w:pPr>
        <w:rPr>
          <w:rFonts w:ascii="Arial" w:hAnsi="Arial"/>
        </w:rPr>
      </w:pPr>
    </w:p>
    <w:p w:rsidR="00B15DA7" w:rsidRPr="00447C9D" w:rsidRDefault="00B15DA7" w:rsidP="00BC350F">
      <w:pPr>
        <w:numPr>
          <w:ilvl w:val="0"/>
          <w:numId w:val="14"/>
        </w:numPr>
        <w:rPr>
          <w:rFonts w:ascii="Arial" w:hAnsi="Arial"/>
        </w:rPr>
      </w:pPr>
      <w:r w:rsidRPr="00447C9D">
        <w:rPr>
          <w:rFonts w:ascii="Arial" w:hAnsi="Arial"/>
        </w:rPr>
        <w:lastRenderedPageBreak/>
        <w:t>E</w:t>
      </w:r>
      <w:r w:rsidR="00CE2FEE" w:rsidRPr="00447C9D">
        <w:rPr>
          <w:rFonts w:ascii="Arial" w:hAnsi="Arial"/>
        </w:rPr>
        <w:t>nsure that at all times the S</w:t>
      </w:r>
      <w:r w:rsidR="0071453C" w:rsidRPr="00447C9D">
        <w:rPr>
          <w:rFonts w:ascii="Arial" w:hAnsi="Arial"/>
        </w:rPr>
        <w:t xml:space="preserve">ervice complies with the </w:t>
      </w:r>
      <w:r w:rsidR="00481B93" w:rsidRPr="00447C9D">
        <w:rPr>
          <w:rFonts w:ascii="Arial" w:hAnsi="Arial" w:cs="Arial"/>
          <w:color w:val="000000"/>
          <w:lang w:eastAsia="en-GB"/>
        </w:rPr>
        <w:t xml:space="preserve">Oxfordshire Safeguarding Adults Board </w:t>
      </w:r>
      <w:r w:rsidR="0071453C" w:rsidRPr="00447C9D">
        <w:rPr>
          <w:rFonts w:ascii="Arial" w:hAnsi="Arial"/>
        </w:rPr>
        <w:t xml:space="preserve">policies and </w:t>
      </w:r>
      <w:r w:rsidR="00651D9A" w:rsidRPr="00447C9D">
        <w:rPr>
          <w:rFonts w:ascii="Arial" w:hAnsi="Arial"/>
        </w:rPr>
        <w:t xml:space="preserve">procedures </w:t>
      </w:r>
      <w:hyperlink r:id="rId9" w:history="1">
        <w:r w:rsidR="00651D9A" w:rsidRPr="00447C9D">
          <w:rPr>
            <w:rFonts w:ascii="Arial" w:hAnsi="Arial" w:cs="Arial"/>
            <w:color w:val="0000FF"/>
            <w:u w:val="single"/>
          </w:rPr>
          <w:t>http://www.safefromharm.org.uk/wps/wcm/connect/occ/Safe+From+Harm/Professionals/OSAB/</w:t>
        </w:r>
      </w:hyperlink>
    </w:p>
    <w:p w:rsidR="00A14D41" w:rsidRPr="00447C9D" w:rsidRDefault="00B15DA7" w:rsidP="00BC350F">
      <w:pPr>
        <w:numPr>
          <w:ilvl w:val="0"/>
          <w:numId w:val="15"/>
        </w:numPr>
        <w:rPr>
          <w:rFonts w:ascii="Arial" w:hAnsi="Arial"/>
        </w:rPr>
      </w:pPr>
      <w:r w:rsidRPr="00447C9D">
        <w:rPr>
          <w:rFonts w:ascii="Arial" w:hAnsi="Arial"/>
        </w:rPr>
        <w:t>E</w:t>
      </w:r>
      <w:r w:rsidR="00294AC3" w:rsidRPr="00447C9D">
        <w:rPr>
          <w:rFonts w:ascii="Arial" w:hAnsi="Arial" w:cs="Arial"/>
          <w:color w:val="000000"/>
          <w:lang w:eastAsia="en-GB"/>
        </w:rPr>
        <w:t xml:space="preserve">nsure that it has in place systems, policies and procedures to ensure the protection of children and young </w:t>
      </w:r>
      <w:r w:rsidR="00FC6A00" w:rsidRPr="00447C9D">
        <w:rPr>
          <w:rFonts w:ascii="Arial" w:hAnsi="Arial" w:cs="Arial"/>
          <w:color w:val="000000"/>
          <w:lang w:eastAsia="en-GB"/>
        </w:rPr>
        <w:t>Service User</w:t>
      </w:r>
      <w:r w:rsidR="00F05D2A" w:rsidRPr="00447C9D">
        <w:rPr>
          <w:rFonts w:ascii="Arial" w:hAnsi="Arial" w:cs="Arial"/>
          <w:color w:val="000000"/>
          <w:lang w:eastAsia="en-GB"/>
        </w:rPr>
        <w:t>s</w:t>
      </w:r>
      <w:r w:rsidR="00294AC3" w:rsidRPr="00447C9D">
        <w:rPr>
          <w:rFonts w:ascii="Arial" w:hAnsi="Arial" w:cs="Arial"/>
          <w:color w:val="000000"/>
          <w:lang w:eastAsia="en-GB"/>
        </w:rPr>
        <w:t xml:space="preserve"> consistent with the</w:t>
      </w:r>
      <w:r w:rsidR="00294AC3" w:rsidRPr="00447C9D">
        <w:rPr>
          <w:rFonts w:ascii="Arial" w:hAnsi="Arial" w:cs="Arial"/>
          <w:color w:val="000000"/>
          <w:lang w:val="en" w:eastAsia="en-GB"/>
        </w:rPr>
        <w:t xml:space="preserve"> </w:t>
      </w:r>
      <w:proofErr w:type="spellStart"/>
      <w:r w:rsidR="00294AC3" w:rsidRPr="00447C9D">
        <w:rPr>
          <w:rFonts w:ascii="Arial" w:hAnsi="Arial" w:cs="Arial"/>
          <w:color w:val="000000"/>
          <w:lang w:val="en" w:eastAsia="en-GB"/>
        </w:rPr>
        <w:t>Oxfordshire</w:t>
      </w:r>
      <w:proofErr w:type="spellEnd"/>
      <w:r w:rsidR="00294AC3" w:rsidRPr="00447C9D">
        <w:rPr>
          <w:rFonts w:ascii="Arial" w:hAnsi="Arial" w:cs="Arial"/>
          <w:color w:val="000000"/>
          <w:lang w:val="en" w:eastAsia="en-GB"/>
        </w:rPr>
        <w:t xml:space="preserve"> Safeguarding Children Board’s</w:t>
      </w:r>
      <w:r w:rsidR="00294AC3" w:rsidRPr="00447C9D">
        <w:rPr>
          <w:rFonts w:ascii="Arial" w:hAnsi="Arial" w:cs="Arial"/>
          <w:color w:val="000000"/>
          <w:lang w:eastAsia="en-GB"/>
        </w:rPr>
        <w:t xml:space="preserve"> Procedures Manual, as amended from time to time, and section 11 of the Children Act 2004 and shall ensure compliance with such systems, policies and procedures</w:t>
      </w:r>
      <w:r w:rsidR="00531765" w:rsidRPr="00447C9D">
        <w:rPr>
          <w:rFonts w:ascii="Arial" w:hAnsi="Arial" w:cs="Arial"/>
          <w:color w:val="000000"/>
          <w:lang w:eastAsia="en-GB"/>
        </w:rPr>
        <w:t xml:space="preserve"> </w:t>
      </w:r>
      <w:hyperlink r:id="rId10" w:history="1">
        <w:r w:rsidR="00F04CF3" w:rsidRPr="00447C9D">
          <w:rPr>
            <w:rStyle w:val="Hyperlink"/>
            <w:rFonts w:ascii="Arial" w:hAnsi="Arial" w:cs="Arial"/>
          </w:rPr>
          <w:t>http://www.oscb.org.uk/index.html</w:t>
        </w:r>
      </w:hyperlink>
    </w:p>
    <w:p w:rsidR="00A14D41" w:rsidRPr="00447C9D" w:rsidRDefault="00A14D41" w:rsidP="00A14D41">
      <w:pPr>
        <w:autoSpaceDE w:val="0"/>
        <w:autoSpaceDN w:val="0"/>
        <w:adjustRightInd w:val="0"/>
        <w:ind w:left="720"/>
        <w:jc w:val="both"/>
        <w:rPr>
          <w:rFonts w:ascii="Arial" w:hAnsi="Arial" w:cs="Arial"/>
          <w:color w:val="000000"/>
          <w:lang w:eastAsia="en-GB"/>
        </w:rPr>
      </w:pPr>
    </w:p>
    <w:p w:rsidR="00A14D41" w:rsidRPr="00447C9D" w:rsidRDefault="00A14D41" w:rsidP="00A14D41">
      <w:pPr>
        <w:autoSpaceDE w:val="0"/>
        <w:autoSpaceDN w:val="0"/>
        <w:adjustRightInd w:val="0"/>
        <w:ind w:left="720"/>
        <w:jc w:val="both"/>
        <w:rPr>
          <w:rFonts w:ascii="Arial" w:hAnsi="Arial" w:cs="Arial"/>
          <w:color w:val="000000"/>
          <w:lang w:eastAsia="en-GB"/>
        </w:rPr>
      </w:pPr>
    </w:p>
    <w:p w:rsidR="00C11F96" w:rsidRPr="00447C9D" w:rsidRDefault="00C11F96" w:rsidP="00A14D41">
      <w:pPr>
        <w:autoSpaceDE w:val="0"/>
        <w:autoSpaceDN w:val="0"/>
        <w:adjustRightInd w:val="0"/>
        <w:ind w:left="720"/>
        <w:jc w:val="both"/>
        <w:rPr>
          <w:rFonts w:ascii="Arial" w:hAnsi="Arial" w:cs="Arial"/>
          <w:color w:val="000000"/>
          <w:lang w:eastAsia="en-GB"/>
        </w:rPr>
      </w:pPr>
    </w:p>
    <w:p w:rsidR="00E44C28" w:rsidRPr="00447C9D" w:rsidRDefault="00E44C28" w:rsidP="00E44C28">
      <w:pPr>
        <w:numPr>
          <w:ilvl w:val="0"/>
          <w:numId w:val="6"/>
        </w:numPr>
        <w:autoSpaceDE w:val="0"/>
        <w:autoSpaceDN w:val="0"/>
        <w:adjustRightInd w:val="0"/>
        <w:jc w:val="both"/>
        <w:rPr>
          <w:rFonts w:ascii="Arial" w:hAnsi="Arial"/>
          <w:b/>
          <w:color w:val="4F81BD"/>
          <w:sz w:val="28"/>
          <w:szCs w:val="28"/>
        </w:rPr>
      </w:pPr>
      <w:r w:rsidRPr="00447C9D">
        <w:rPr>
          <w:rStyle w:val="Heading2Char"/>
          <w:sz w:val="28"/>
          <w:szCs w:val="28"/>
        </w:rPr>
        <w:t>Applicable National Standards</w:t>
      </w:r>
      <w:r w:rsidRPr="00447C9D">
        <w:rPr>
          <w:b/>
          <w:color w:val="4F81BD" w:themeColor="accent1"/>
          <w:sz w:val="28"/>
          <w:szCs w:val="28"/>
        </w:rPr>
        <w:t xml:space="preserve"> </w:t>
      </w:r>
    </w:p>
    <w:p w:rsidR="00E44C28" w:rsidRPr="00447C9D" w:rsidRDefault="00E44C28" w:rsidP="00E44C28">
      <w:pPr>
        <w:pStyle w:val="ListParagraph"/>
        <w:ind w:left="360"/>
        <w:rPr>
          <w:b/>
          <w:color w:val="4F81BD" w:themeColor="accent1"/>
          <w:sz w:val="28"/>
          <w:szCs w:val="28"/>
        </w:rPr>
      </w:pPr>
    </w:p>
    <w:p w:rsidR="00C11F96" w:rsidRPr="00447C9D" w:rsidRDefault="00C11F96" w:rsidP="00E44C28">
      <w:pPr>
        <w:pStyle w:val="ListParagraph"/>
        <w:ind w:left="360"/>
        <w:rPr>
          <w:b/>
          <w:color w:val="4F81BD" w:themeColor="accent1"/>
          <w:sz w:val="28"/>
          <w:szCs w:val="28"/>
        </w:rPr>
      </w:pPr>
    </w:p>
    <w:p w:rsidR="00E44C28" w:rsidRPr="00447C9D" w:rsidRDefault="00E44C28" w:rsidP="00E44C28">
      <w:pPr>
        <w:ind w:left="426"/>
        <w:contextualSpacing/>
        <w:rPr>
          <w:bCs/>
          <w:i/>
          <w:sz w:val="22"/>
          <w:szCs w:val="22"/>
          <w:u w:val="single"/>
          <w:lang w:eastAsia="en-GB"/>
        </w:rPr>
      </w:pPr>
      <w:r w:rsidRPr="00447C9D">
        <w:rPr>
          <w:bCs/>
          <w:i/>
          <w:sz w:val="22"/>
          <w:szCs w:val="22"/>
          <w:lang w:eastAsia="en-GB"/>
        </w:rPr>
        <w:t xml:space="preserve">NB: this is not an exhaustive list of the guidance and </w:t>
      </w:r>
      <w:r w:rsidR="001C2CCB" w:rsidRPr="00447C9D">
        <w:rPr>
          <w:bCs/>
          <w:i/>
          <w:sz w:val="22"/>
          <w:szCs w:val="22"/>
          <w:lang w:eastAsia="en-GB"/>
        </w:rPr>
        <w:t xml:space="preserve">legislation </w:t>
      </w:r>
      <w:r w:rsidRPr="00447C9D">
        <w:rPr>
          <w:bCs/>
          <w:i/>
          <w:sz w:val="22"/>
          <w:szCs w:val="22"/>
          <w:lang w:eastAsia="en-GB"/>
        </w:rPr>
        <w:t xml:space="preserve">available; the websites for each organisation provides detailed information. Service Providers shall ensure services reflect updates in guidance and recommendations as and when they are produced. </w:t>
      </w:r>
    </w:p>
    <w:p w:rsidR="00E44C28" w:rsidRPr="00447C9D" w:rsidRDefault="00E44C28" w:rsidP="00E44C28">
      <w:pPr>
        <w:autoSpaceDE w:val="0"/>
        <w:autoSpaceDN w:val="0"/>
        <w:adjustRightInd w:val="0"/>
        <w:ind w:left="360"/>
        <w:jc w:val="both"/>
        <w:rPr>
          <w:rFonts w:ascii="Arial" w:hAnsi="Arial"/>
          <w:b/>
          <w:color w:val="4F81BD"/>
          <w:sz w:val="28"/>
          <w:szCs w:val="28"/>
        </w:rPr>
      </w:pPr>
    </w:p>
    <w:p w:rsidR="00C11F96" w:rsidRPr="00447C9D" w:rsidRDefault="00C11F96" w:rsidP="00E44C28">
      <w:pPr>
        <w:autoSpaceDE w:val="0"/>
        <w:autoSpaceDN w:val="0"/>
        <w:adjustRightInd w:val="0"/>
        <w:ind w:left="360"/>
        <w:jc w:val="both"/>
        <w:rPr>
          <w:rFonts w:ascii="Arial" w:hAnsi="Arial"/>
          <w:b/>
          <w:color w:val="4F81BD"/>
          <w:sz w:val="28"/>
          <w:szCs w:val="28"/>
        </w:rPr>
      </w:pPr>
    </w:p>
    <w:p w:rsidR="00651D9A" w:rsidRPr="00447C9D" w:rsidRDefault="00651D9A" w:rsidP="00384F94">
      <w:pPr>
        <w:ind w:left="720"/>
        <w:rPr>
          <w:rFonts w:ascii="Arial" w:hAnsi="Arial" w:cs="Arial"/>
        </w:rPr>
      </w:pPr>
      <w:r w:rsidRPr="00447C9D">
        <w:rPr>
          <w:rFonts w:ascii="Arial" w:hAnsi="Arial" w:cs="Arial"/>
          <w:b/>
        </w:rPr>
        <w:t>Care Act</w:t>
      </w:r>
      <w:r w:rsidRPr="00447C9D">
        <w:rPr>
          <w:rFonts w:ascii="Arial" w:hAnsi="Arial" w:cs="Arial"/>
        </w:rPr>
        <w:t xml:space="preserve"> 2014 </w:t>
      </w:r>
      <w:hyperlink r:id="rId11" w:history="1">
        <w:r w:rsidRPr="00447C9D">
          <w:rPr>
            <w:rStyle w:val="Hyperlink"/>
            <w:rFonts w:ascii="Arial" w:hAnsi="Arial" w:cs="Arial"/>
          </w:rPr>
          <w:t>http://www.legislation.gov.uk/ukpga/2014/23/contents/enacted/data.htm</w:t>
        </w:r>
      </w:hyperlink>
    </w:p>
    <w:p w:rsidR="00651D9A" w:rsidRPr="00447C9D" w:rsidRDefault="00651D9A" w:rsidP="00384F94">
      <w:pPr>
        <w:ind w:left="720"/>
        <w:rPr>
          <w:rFonts w:ascii="Arial" w:hAnsi="Arial" w:cs="Arial"/>
        </w:rPr>
      </w:pPr>
      <w:r w:rsidRPr="00447C9D">
        <w:rPr>
          <w:rFonts w:ascii="Arial" w:hAnsi="Arial" w:cs="Arial"/>
          <w:b/>
        </w:rPr>
        <w:t>Health and Social Care Act</w:t>
      </w:r>
      <w:r w:rsidRPr="00447C9D">
        <w:rPr>
          <w:rFonts w:ascii="Arial" w:hAnsi="Arial" w:cs="Arial"/>
        </w:rPr>
        <w:t xml:space="preserve">, Department of Health, 2012 </w:t>
      </w:r>
      <w:hyperlink r:id="rId12" w:history="1">
        <w:r w:rsidRPr="00447C9D">
          <w:rPr>
            <w:rStyle w:val="Hyperlink"/>
            <w:rFonts w:ascii="Arial" w:hAnsi="Arial" w:cs="Arial"/>
          </w:rPr>
          <w:t>http://www.legislation.gov.uk/ukpga/2012/7/contents/enacted</w:t>
        </w:r>
      </w:hyperlink>
    </w:p>
    <w:p w:rsidR="00651D9A" w:rsidRPr="00447C9D" w:rsidRDefault="00651D9A" w:rsidP="00384F94">
      <w:pPr>
        <w:ind w:left="720"/>
        <w:rPr>
          <w:rFonts w:ascii="Arial" w:hAnsi="Arial" w:cs="Arial"/>
        </w:rPr>
      </w:pPr>
      <w:r w:rsidRPr="00447C9D">
        <w:rPr>
          <w:rFonts w:ascii="Arial" w:hAnsi="Arial" w:cs="Arial"/>
          <w:b/>
        </w:rPr>
        <w:t xml:space="preserve">Putting </w:t>
      </w:r>
      <w:r w:rsidR="00FC6A00" w:rsidRPr="00447C9D">
        <w:rPr>
          <w:rFonts w:ascii="Arial" w:hAnsi="Arial" w:cs="Arial"/>
          <w:b/>
        </w:rPr>
        <w:t>Service User</w:t>
      </w:r>
      <w:r w:rsidRPr="00447C9D">
        <w:rPr>
          <w:rFonts w:ascii="Arial" w:hAnsi="Arial" w:cs="Arial"/>
          <w:b/>
        </w:rPr>
        <w:t xml:space="preserve"> First</w:t>
      </w:r>
      <w:r w:rsidRPr="00447C9D">
        <w:rPr>
          <w:rFonts w:ascii="Arial" w:hAnsi="Arial" w:cs="Arial"/>
        </w:rPr>
        <w:t xml:space="preserve">: a shared vision and commitment to the transformation of adult social care, Department of Health 2008 </w:t>
      </w:r>
      <w:hyperlink r:id="rId13" w:history="1">
        <w:r w:rsidRPr="00447C9D">
          <w:rPr>
            <w:rStyle w:val="Hyperlink"/>
            <w:rFonts w:ascii="Arial" w:hAnsi="Arial" w:cs="Arial"/>
          </w:rPr>
          <w:t>http://webarchive.nationalarchives.gov.uk/20130107105354/http://www.dh.gov.uk/prod_consum_dh/groups/dh_digitalassets/@dh/@en/documents/digitalasset/dh_081119.pdf</w:t>
        </w:r>
      </w:hyperlink>
    </w:p>
    <w:p w:rsidR="00651D9A" w:rsidRPr="00447C9D" w:rsidRDefault="00651D9A" w:rsidP="00384F94">
      <w:pPr>
        <w:pStyle w:val="Heading2"/>
        <w:ind w:left="720" w:firstLine="0"/>
        <w:rPr>
          <w:b w:val="0"/>
          <w:bCs/>
        </w:rPr>
      </w:pPr>
      <w:r w:rsidRPr="00447C9D">
        <w:t xml:space="preserve">National Service Framework for Older </w:t>
      </w:r>
      <w:r w:rsidR="00FC6A00" w:rsidRPr="00447C9D">
        <w:t>Service User</w:t>
      </w:r>
      <w:r w:rsidRPr="00447C9D">
        <w:rPr>
          <w:b w:val="0"/>
        </w:rPr>
        <w:t>, Department of Health, 2001</w:t>
      </w:r>
    </w:p>
    <w:p w:rsidR="00651D9A" w:rsidRPr="00447C9D" w:rsidRDefault="00ED274F" w:rsidP="00384F94">
      <w:pPr>
        <w:ind w:left="720"/>
        <w:rPr>
          <w:rFonts w:ascii="Arial" w:hAnsi="Arial" w:cs="Arial"/>
        </w:rPr>
      </w:pPr>
      <w:hyperlink r:id="rId14" w:history="1">
        <w:r w:rsidR="00651D9A" w:rsidRPr="00447C9D">
          <w:rPr>
            <w:rStyle w:val="Hyperlink"/>
            <w:rFonts w:ascii="Arial" w:hAnsi="Arial" w:cs="Arial"/>
          </w:rPr>
          <w:t>https://www.gov.uk/government/uploads/system/uploads/attachment_data/file/198033/National_Service_Framework_for_Older_</w:t>
        </w:r>
        <w:r w:rsidR="00FC6A00" w:rsidRPr="00447C9D">
          <w:rPr>
            <w:rStyle w:val="Hyperlink"/>
            <w:rFonts w:ascii="Arial" w:hAnsi="Arial" w:cs="Arial"/>
          </w:rPr>
          <w:t>Service User</w:t>
        </w:r>
        <w:r w:rsidR="00651D9A" w:rsidRPr="00447C9D">
          <w:rPr>
            <w:rStyle w:val="Hyperlink"/>
            <w:rFonts w:ascii="Arial" w:hAnsi="Arial" w:cs="Arial"/>
          </w:rPr>
          <w:t>.pdf</w:t>
        </w:r>
      </w:hyperlink>
    </w:p>
    <w:p w:rsidR="00651D9A" w:rsidRPr="00447C9D" w:rsidRDefault="00651D9A" w:rsidP="00384F94">
      <w:pPr>
        <w:ind w:left="720"/>
        <w:rPr>
          <w:rFonts w:ascii="Arial" w:hAnsi="Arial" w:cs="Arial"/>
        </w:rPr>
      </w:pPr>
      <w:r w:rsidRPr="00447C9D">
        <w:rPr>
          <w:rFonts w:ascii="Arial" w:hAnsi="Arial" w:cs="Arial"/>
          <w:b/>
        </w:rPr>
        <w:t>Health and Social Care Outcomes Framework</w:t>
      </w:r>
      <w:r w:rsidRPr="00447C9D">
        <w:rPr>
          <w:rFonts w:ascii="Arial" w:hAnsi="Arial" w:cs="Arial"/>
        </w:rPr>
        <w:t xml:space="preserve"> 2014-15</w:t>
      </w:r>
    </w:p>
    <w:p w:rsidR="00651D9A" w:rsidRPr="00447C9D" w:rsidRDefault="00ED274F" w:rsidP="00384F94">
      <w:pPr>
        <w:ind w:left="720"/>
        <w:rPr>
          <w:rFonts w:ascii="Arial" w:hAnsi="Arial" w:cs="Arial"/>
        </w:rPr>
      </w:pPr>
      <w:hyperlink r:id="rId15" w:history="1">
        <w:r w:rsidR="00651D9A" w:rsidRPr="00447C9D">
          <w:rPr>
            <w:rStyle w:val="Hyperlink"/>
            <w:rFonts w:ascii="Arial" w:hAnsi="Arial" w:cs="Arial"/>
          </w:rPr>
          <w:t>https://www.gov.uk/government/collections/health-and-social-care-outcomes-frameworks</w:t>
        </w:r>
      </w:hyperlink>
    </w:p>
    <w:p w:rsidR="00651D9A" w:rsidRPr="00447C9D" w:rsidRDefault="00651D9A" w:rsidP="00384F94">
      <w:pPr>
        <w:ind w:left="720"/>
        <w:rPr>
          <w:rFonts w:ascii="Arial" w:hAnsi="Arial" w:cs="Arial"/>
        </w:rPr>
      </w:pPr>
      <w:r w:rsidRPr="00447C9D">
        <w:rPr>
          <w:rFonts w:ascii="Arial" w:hAnsi="Arial" w:cs="Arial"/>
          <w:b/>
        </w:rPr>
        <w:t>The Adult Social Care Outcomes Framework</w:t>
      </w:r>
      <w:r w:rsidRPr="00447C9D">
        <w:rPr>
          <w:rFonts w:ascii="Arial" w:hAnsi="Arial" w:cs="Arial"/>
        </w:rPr>
        <w:t xml:space="preserve"> 2014-15</w:t>
      </w:r>
      <w:r w:rsidR="00F05D2A" w:rsidRPr="00447C9D">
        <w:rPr>
          <w:rFonts w:ascii="Arial" w:hAnsi="Arial" w:cs="Arial"/>
        </w:rPr>
        <w:t xml:space="preserve"> </w:t>
      </w:r>
      <w:hyperlink r:id="rId16" w:history="1">
        <w:r w:rsidRPr="00447C9D">
          <w:rPr>
            <w:rStyle w:val="Hyperlink"/>
            <w:rFonts w:ascii="Arial" w:hAnsi="Arial" w:cs="Arial"/>
          </w:rPr>
          <w:t>https://www.gov.uk/government/uploads/system/uploads/attachment_data/file/263783/adult_social_care_framework.pdf</w:t>
        </w:r>
      </w:hyperlink>
    </w:p>
    <w:p w:rsidR="00651D9A" w:rsidRPr="00447C9D" w:rsidRDefault="00651D9A" w:rsidP="00384F94">
      <w:pPr>
        <w:ind w:left="720"/>
        <w:rPr>
          <w:rFonts w:ascii="Arial" w:hAnsi="Arial" w:cs="Arial"/>
        </w:rPr>
      </w:pPr>
      <w:r w:rsidRPr="00447C9D">
        <w:rPr>
          <w:rFonts w:ascii="Arial" w:hAnsi="Arial" w:cs="Arial"/>
          <w:b/>
        </w:rPr>
        <w:t>Fulfilling Potential</w:t>
      </w:r>
      <w:r w:rsidRPr="00447C9D">
        <w:rPr>
          <w:rFonts w:ascii="Arial" w:hAnsi="Arial" w:cs="Arial"/>
        </w:rPr>
        <w:t>, Department of Works &amp; Pensions, 2013</w:t>
      </w:r>
    </w:p>
    <w:p w:rsidR="00651D9A" w:rsidRPr="00447C9D" w:rsidRDefault="00ED274F" w:rsidP="00384F94">
      <w:pPr>
        <w:ind w:left="720"/>
        <w:rPr>
          <w:rFonts w:ascii="Arial" w:hAnsi="Arial" w:cs="Arial"/>
        </w:rPr>
      </w:pPr>
      <w:hyperlink r:id="rId17" w:history="1">
        <w:r w:rsidR="00651D9A" w:rsidRPr="00447C9D">
          <w:rPr>
            <w:rStyle w:val="Hyperlink"/>
            <w:rFonts w:ascii="Arial" w:hAnsi="Arial" w:cs="Arial"/>
          </w:rPr>
          <w:t>http://odi.dwp.gov.uk/docs/fulfilling-potential/making-it-happen.pdf</w:t>
        </w:r>
      </w:hyperlink>
    </w:p>
    <w:p w:rsidR="000F0811" w:rsidRPr="00447C9D" w:rsidRDefault="000F0811" w:rsidP="000F0811">
      <w:pPr>
        <w:ind w:left="720"/>
        <w:rPr>
          <w:rFonts w:ascii="Arial" w:eastAsia="Calibri" w:hAnsi="Arial" w:cs="Arial"/>
        </w:rPr>
      </w:pPr>
      <w:r w:rsidRPr="00447C9D">
        <w:rPr>
          <w:rFonts w:ascii="Arial" w:eastAsia="Calibri" w:hAnsi="Arial" w:cs="Arial"/>
          <w:b/>
        </w:rPr>
        <w:t>Children and Families Act 2014</w:t>
      </w:r>
      <w:r w:rsidRPr="00447C9D">
        <w:rPr>
          <w:rFonts w:ascii="Arial" w:eastAsia="Calibri" w:hAnsi="Arial" w:cs="Arial"/>
        </w:rPr>
        <w:t xml:space="preserve"> </w:t>
      </w:r>
      <w:hyperlink r:id="rId18" w:history="1">
        <w:r w:rsidRPr="00447C9D">
          <w:rPr>
            <w:rFonts w:ascii="Arial" w:eastAsia="Calibri" w:hAnsi="Arial" w:cs="Arial"/>
            <w:color w:val="0000FF"/>
            <w:sz w:val="28"/>
            <w:szCs w:val="28"/>
            <w:u w:val="single"/>
          </w:rPr>
          <w:t>http://www.legislation.gov.uk/ukpga/2014/6/contents/enacted</w:t>
        </w:r>
      </w:hyperlink>
    </w:p>
    <w:p w:rsidR="00390540" w:rsidRPr="00447C9D" w:rsidRDefault="000F0811" w:rsidP="00AB5A6E">
      <w:pPr>
        <w:ind w:left="720"/>
        <w:rPr>
          <w:rFonts w:ascii="Arial" w:eastAsia="Calibri" w:hAnsi="Arial" w:cs="Arial"/>
          <w:b/>
        </w:rPr>
      </w:pPr>
      <w:r w:rsidRPr="00447C9D">
        <w:rPr>
          <w:rFonts w:ascii="Arial" w:eastAsia="Calibri" w:hAnsi="Arial" w:cs="Arial"/>
          <w:b/>
        </w:rPr>
        <w:t xml:space="preserve">SEN code of practice: 0-25 </w:t>
      </w:r>
      <w:hyperlink r:id="rId19" w:history="1">
        <w:r w:rsidRPr="00447C9D">
          <w:rPr>
            <w:rFonts w:ascii="Arial" w:eastAsia="Calibri" w:hAnsi="Arial" w:cs="Arial"/>
            <w:color w:val="0000FF"/>
            <w:sz w:val="28"/>
            <w:szCs w:val="28"/>
            <w:u w:val="single"/>
          </w:rPr>
          <w:t>https://www.gov.uk/government/publications/send-code-of-practice-0-to-25</w:t>
        </w:r>
      </w:hyperlink>
    </w:p>
    <w:p w:rsidR="00AB5A6E" w:rsidRPr="00447C9D" w:rsidRDefault="00AB5A6E" w:rsidP="00AB5A6E">
      <w:pPr>
        <w:ind w:left="360"/>
        <w:rPr>
          <w:rFonts w:ascii="Arial" w:hAnsi="Arial"/>
          <w:b/>
        </w:rPr>
      </w:pPr>
    </w:p>
    <w:p w:rsidR="004D2927" w:rsidRPr="00447C9D" w:rsidRDefault="004D2927" w:rsidP="006C7B2A">
      <w:pPr>
        <w:rPr>
          <w:rFonts w:ascii="Arial" w:hAnsi="Arial"/>
        </w:rPr>
      </w:pPr>
    </w:p>
    <w:p w:rsidR="00C11F96" w:rsidRPr="00447C9D" w:rsidRDefault="00C11F96" w:rsidP="006C7B2A">
      <w:pPr>
        <w:rPr>
          <w:rFonts w:ascii="Arial" w:hAnsi="Arial"/>
        </w:rPr>
      </w:pPr>
    </w:p>
    <w:p w:rsidR="003860D0" w:rsidRPr="00447C9D" w:rsidRDefault="003860D0" w:rsidP="006C7B2A">
      <w:pPr>
        <w:rPr>
          <w:rFonts w:ascii="Arial" w:hAnsi="Arial"/>
        </w:rPr>
      </w:pPr>
    </w:p>
    <w:p w:rsidR="00C622C1" w:rsidRPr="00447C9D" w:rsidRDefault="00C622C1" w:rsidP="006837C3">
      <w:pPr>
        <w:numPr>
          <w:ilvl w:val="0"/>
          <w:numId w:val="6"/>
        </w:numPr>
        <w:rPr>
          <w:rFonts w:ascii="Arial" w:hAnsi="Arial"/>
          <w:b/>
          <w:sz w:val="28"/>
          <w:szCs w:val="28"/>
        </w:rPr>
      </w:pPr>
      <w:r w:rsidRPr="00447C9D">
        <w:rPr>
          <w:rFonts w:ascii="Arial" w:hAnsi="Arial"/>
          <w:b/>
          <w:sz w:val="28"/>
          <w:szCs w:val="28"/>
        </w:rPr>
        <w:lastRenderedPageBreak/>
        <w:t>Local Policies and Strategies</w:t>
      </w:r>
    </w:p>
    <w:p w:rsidR="001C2CCB" w:rsidRPr="00447C9D" w:rsidRDefault="001C2CCB" w:rsidP="001C2CCB">
      <w:pPr>
        <w:pStyle w:val="ListParagraph"/>
        <w:autoSpaceDE w:val="0"/>
        <w:autoSpaceDN w:val="0"/>
        <w:adjustRightInd w:val="0"/>
        <w:ind w:left="360"/>
        <w:rPr>
          <w:rFonts w:ascii="Arial" w:hAnsi="Arial" w:cs="Arial"/>
          <w:bCs/>
          <w:lang w:eastAsia="en-GB"/>
        </w:rPr>
      </w:pPr>
      <w:r w:rsidRPr="00447C9D">
        <w:rPr>
          <w:rFonts w:ascii="Arial" w:hAnsi="Arial" w:cs="Arial"/>
          <w:bCs/>
          <w:lang w:eastAsia="en-GB"/>
        </w:rPr>
        <w:t>The Services will use local resources where available and guiding principles when planning and implementing changes and improvements. These will include</w:t>
      </w:r>
    </w:p>
    <w:p w:rsidR="001C2CCB" w:rsidRPr="00447C9D" w:rsidRDefault="001C2CCB" w:rsidP="001C2CCB">
      <w:pPr>
        <w:ind w:left="360"/>
        <w:rPr>
          <w:rFonts w:ascii="Arial" w:hAnsi="Arial"/>
          <w:b/>
          <w:color w:val="4F81BD"/>
          <w:sz w:val="28"/>
          <w:szCs w:val="28"/>
        </w:rPr>
      </w:pPr>
    </w:p>
    <w:p w:rsidR="00651D9A" w:rsidRPr="00447C9D" w:rsidRDefault="00651D9A" w:rsidP="00384F94">
      <w:pPr>
        <w:pStyle w:val="ListParagraph"/>
        <w:rPr>
          <w:rFonts w:ascii="Arial" w:hAnsi="Arial" w:cs="Arial"/>
        </w:rPr>
      </w:pPr>
      <w:r w:rsidRPr="00447C9D">
        <w:rPr>
          <w:rFonts w:ascii="Arial" w:hAnsi="Arial" w:cs="Arial"/>
          <w:b/>
        </w:rPr>
        <w:t>Oxfordshire Joint Health and Wellbeing Strategy</w:t>
      </w:r>
      <w:r w:rsidRPr="00447C9D">
        <w:rPr>
          <w:rFonts w:ascii="Arial" w:hAnsi="Arial" w:cs="Arial"/>
        </w:rPr>
        <w:t xml:space="preserve"> 2012-16</w:t>
      </w:r>
    </w:p>
    <w:p w:rsidR="00651D9A" w:rsidRPr="00447C9D" w:rsidRDefault="00ED274F" w:rsidP="00384F94">
      <w:pPr>
        <w:pStyle w:val="ListParagraph"/>
        <w:rPr>
          <w:rStyle w:val="Hyperlink"/>
          <w:rFonts w:ascii="Arial" w:hAnsi="Arial" w:cs="Arial"/>
        </w:rPr>
      </w:pPr>
      <w:hyperlink r:id="rId20" w:history="1">
        <w:r w:rsidR="00651D9A" w:rsidRPr="00447C9D">
          <w:rPr>
            <w:rStyle w:val="Hyperlink"/>
            <w:rFonts w:ascii="Arial" w:hAnsi="Arial" w:cs="Arial"/>
          </w:rPr>
          <w:t>https://www.oxfordshire.gov.uk/cms/sites/default/files/folders/documents/aboutyourcouncil/plansperformancepolicy/oxfordshirejointhwbstrategy.pdf</w:t>
        </w:r>
      </w:hyperlink>
    </w:p>
    <w:p w:rsidR="003860D0" w:rsidRPr="00447C9D" w:rsidRDefault="003860D0" w:rsidP="00384F94">
      <w:pPr>
        <w:pStyle w:val="ListParagraph"/>
        <w:rPr>
          <w:rFonts w:ascii="Arial" w:hAnsi="Arial" w:cs="Arial"/>
        </w:rPr>
      </w:pPr>
    </w:p>
    <w:p w:rsidR="00651D9A" w:rsidRPr="00447C9D" w:rsidRDefault="00651D9A" w:rsidP="00384F94">
      <w:pPr>
        <w:pStyle w:val="ListParagraph"/>
        <w:rPr>
          <w:rFonts w:ascii="Arial" w:hAnsi="Arial" w:cs="Arial"/>
          <w:i/>
        </w:rPr>
      </w:pPr>
      <w:r w:rsidRPr="00447C9D">
        <w:rPr>
          <w:rFonts w:ascii="Arial" w:hAnsi="Arial" w:cs="Arial"/>
          <w:b/>
        </w:rPr>
        <w:t xml:space="preserve">Older </w:t>
      </w:r>
      <w:r w:rsidR="00FC6A00" w:rsidRPr="00447C9D">
        <w:rPr>
          <w:rFonts w:ascii="Arial" w:hAnsi="Arial" w:cs="Arial"/>
          <w:b/>
        </w:rPr>
        <w:t>Service User</w:t>
      </w:r>
      <w:r w:rsidRPr="00447C9D">
        <w:rPr>
          <w:rFonts w:ascii="Arial" w:hAnsi="Arial" w:cs="Arial"/>
          <w:b/>
        </w:rPr>
        <w:t>’s Joint Commissioning Strategy</w:t>
      </w:r>
      <w:r w:rsidRPr="00447C9D">
        <w:rPr>
          <w:rFonts w:ascii="Arial" w:hAnsi="Arial" w:cs="Arial"/>
        </w:rPr>
        <w:t xml:space="preserve"> 2013-16</w:t>
      </w:r>
    </w:p>
    <w:p w:rsidR="00651D9A" w:rsidRPr="00447C9D" w:rsidRDefault="00ED274F" w:rsidP="00384F94">
      <w:pPr>
        <w:pStyle w:val="ListParagraph"/>
        <w:rPr>
          <w:rStyle w:val="Hyperlink"/>
          <w:rFonts w:ascii="Arial" w:hAnsi="Arial" w:cs="Arial"/>
        </w:rPr>
      </w:pPr>
      <w:hyperlink r:id="rId21" w:history="1">
        <w:r w:rsidR="00651D9A" w:rsidRPr="00447C9D">
          <w:rPr>
            <w:rStyle w:val="Hyperlink"/>
            <w:rFonts w:ascii="Arial" w:hAnsi="Arial" w:cs="Arial"/>
          </w:rPr>
          <w:t>https://publicinvolvementnetwork.oxfordshire.gov.uk/consult.ti/OPstrat/consultationHome</w:t>
        </w:r>
      </w:hyperlink>
    </w:p>
    <w:p w:rsidR="003860D0" w:rsidRPr="00447C9D" w:rsidRDefault="003860D0" w:rsidP="00384F94">
      <w:pPr>
        <w:pStyle w:val="ListParagraph"/>
        <w:rPr>
          <w:rFonts w:ascii="Arial" w:hAnsi="Arial" w:cs="Arial"/>
        </w:rPr>
      </w:pPr>
    </w:p>
    <w:p w:rsidR="00651D9A" w:rsidRPr="00447C9D" w:rsidRDefault="00651D9A" w:rsidP="00384F94">
      <w:pPr>
        <w:ind w:left="720"/>
        <w:rPr>
          <w:rFonts w:ascii="Arial" w:hAnsi="Arial" w:cs="Arial"/>
          <w:i/>
        </w:rPr>
      </w:pPr>
      <w:r w:rsidRPr="00447C9D">
        <w:rPr>
          <w:rFonts w:ascii="Arial" w:hAnsi="Arial" w:cs="Arial"/>
          <w:b/>
        </w:rPr>
        <w:t>Oxfordshire Equipment Strategy 2013</w:t>
      </w:r>
    </w:p>
    <w:p w:rsidR="00651D9A" w:rsidRPr="00447C9D" w:rsidRDefault="00651D9A" w:rsidP="00384F94">
      <w:pPr>
        <w:pStyle w:val="ListParagraph"/>
        <w:rPr>
          <w:rStyle w:val="Hyperlink"/>
          <w:rFonts w:ascii="Arial" w:hAnsi="Arial" w:cs="Arial"/>
        </w:rPr>
      </w:pPr>
      <w:r w:rsidRPr="00447C9D">
        <w:rPr>
          <w:rFonts w:ascii="Arial" w:hAnsi="Arial" w:cs="Arial"/>
          <w:b/>
        </w:rPr>
        <w:t>Oxfordshire Joint Physical Disability Strategy</w:t>
      </w:r>
      <w:r w:rsidRPr="00447C9D">
        <w:rPr>
          <w:rFonts w:ascii="Arial" w:hAnsi="Arial" w:cs="Arial"/>
        </w:rPr>
        <w:t xml:space="preserve"> 2012-15 </w:t>
      </w:r>
      <w:hyperlink r:id="rId22" w:history="1">
        <w:r w:rsidRPr="00447C9D">
          <w:rPr>
            <w:rStyle w:val="Hyperlink"/>
            <w:rFonts w:ascii="Arial" w:hAnsi="Arial" w:cs="Arial"/>
          </w:rPr>
          <w:t>https://www.oxfordshire.gov.uk/cms/sites/default/files/folders/documents/socialandhealthcare/general/pdstrategy.pdf</w:t>
        </w:r>
      </w:hyperlink>
    </w:p>
    <w:p w:rsidR="003860D0" w:rsidRPr="00447C9D" w:rsidRDefault="003860D0" w:rsidP="00384F94">
      <w:pPr>
        <w:pStyle w:val="ListParagraph"/>
        <w:rPr>
          <w:rFonts w:ascii="Arial" w:hAnsi="Arial" w:cs="Arial"/>
        </w:rPr>
      </w:pPr>
    </w:p>
    <w:p w:rsidR="00651D9A" w:rsidRPr="00447C9D" w:rsidRDefault="00651D9A" w:rsidP="00384F94">
      <w:pPr>
        <w:pStyle w:val="ListParagraph"/>
        <w:rPr>
          <w:rStyle w:val="Hyperlink"/>
          <w:rFonts w:ascii="Arial" w:hAnsi="Arial" w:cs="Arial"/>
        </w:rPr>
      </w:pPr>
      <w:r w:rsidRPr="00447C9D">
        <w:rPr>
          <w:rFonts w:ascii="Arial" w:hAnsi="Arial" w:cs="Arial"/>
          <w:b/>
        </w:rPr>
        <w:t>The Oxfordshire Big Plan for Adults with Learning Disabilities</w:t>
      </w:r>
      <w:r w:rsidRPr="00447C9D">
        <w:rPr>
          <w:rFonts w:ascii="Arial" w:hAnsi="Arial" w:cs="Arial"/>
        </w:rPr>
        <w:t xml:space="preserve"> 2015-2018 </w:t>
      </w:r>
      <w:hyperlink r:id="rId23" w:history="1">
        <w:r w:rsidRPr="00447C9D">
          <w:rPr>
            <w:rStyle w:val="Hyperlink"/>
            <w:rFonts w:ascii="Arial" w:hAnsi="Arial" w:cs="Arial"/>
          </w:rPr>
          <w:t>http://mycouncil.oxfordshire.gov.uk/documents/s24328/Learning%20Disability%20Workshop%20Report.pdf</w:t>
        </w:r>
      </w:hyperlink>
    </w:p>
    <w:p w:rsidR="003860D0" w:rsidRPr="00447C9D" w:rsidRDefault="003860D0" w:rsidP="00384F94">
      <w:pPr>
        <w:pStyle w:val="ListParagraph"/>
        <w:rPr>
          <w:rFonts w:ascii="Arial" w:hAnsi="Arial" w:cs="Arial"/>
        </w:rPr>
      </w:pPr>
    </w:p>
    <w:p w:rsidR="00651B33" w:rsidRPr="00447C9D" w:rsidRDefault="00804D89" w:rsidP="00804D89">
      <w:pPr>
        <w:ind w:left="720"/>
        <w:rPr>
          <w:rFonts w:ascii="Arial" w:hAnsi="Arial" w:cs="Arial"/>
          <w:b/>
        </w:rPr>
      </w:pPr>
      <w:r w:rsidRPr="00447C9D">
        <w:rPr>
          <w:rFonts w:ascii="Arial" w:hAnsi="Arial" w:cs="Arial"/>
          <w:b/>
        </w:rPr>
        <w:t xml:space="preserve">Children and Young </w:t>
      </w:r>
      <w:r w:rsidR="00FC6A00" w:rsidRPr="00447C9D">
        <w:rPr>
          <w:rFonts w:ascii="Arial" w:hAnsi="Arial" w:cs="Arial"/>
          <w:b/>
        </w:rPr>
        <w:t>Service User</w:t>
      </w:r>
      <w:r w:rsidRPr="00447C9D">
        <w:rPr>
          <w:rFonts w:ascii="Arial" w:hAnsi="Arial" w:cs="Arial"/>
          <w:b/>
        </w:rPr>
        <w:t>’s Plan</w:t>
      </w:r>
      <w:r w:rsidRPr="00447C9D">
        <w:rPr>
          <w:rFonts w:ascii="Arial" w:hAnsi="Arial" w:cs="Arial"/>
        </w:rPr>
        <w:t xml:space="preserve"> </w:t>
      </w:r>
      <w:hyperlink r:id="rId24" w:history="1">
        <w:r w:rsidRPr="00447C9D">
          <w:rPr>
            <w:rFonts w:ascii="Arial" w:hAnsi="Arial" w:cs="Arial"/>
            <w:color w:val="0000FF"/>
            <w:u w:val="single"/>
          </w:rPr>
          <w:t>https://www.oxfordshire.gov.uk/cms/sites/default/files/folders/documents/childreneducationandfamilies/workingwithchildren/ChildrensPlan_0.pdf</w:t>
        </w:r>
      </w:hyperlink>
    </w:p>
    <w:p w:rsidR="00AB5A6E" w:rsidRPr="00447C9D" w:rsidRDefault="00AB5A6E" w:rsidP="00AB5A6E">
      <w:pPr>
        <w:keepNext/>
        <w:ind w:left="360"/>
        <w:rPr>
          <w:rFonts w:ascii="Arial" w:hAnsi="Arial"/>
          <w:b/>
        </w:rPr>
      </w:pPr>
    </w:p>
    <w:p w:rsidR="00390540" w:rsidRPr="00447C9D" w:rsidRDefault="00390540" w:rsidP="00065E06">
      <w:pPr>
        <w:keepNext/>
        <w:rPr>
          <w:rFonts w:ascii="Arial" w:hAnsi="Arial"/>
          <w:b/>
        </w:rPr>
      </w:pPr>
    </w:p>
    <w:p w:rsidR="00D7036E" w:rsidRPr="00447C9D" w:rsidRDefault="00C622C1" w:rsidP="006837C3">
      <w:pPr>
        <w:keepNext/>
        <w:numPr>
          <w:ilvl w:val="0"/>
          <w:numId w:val="6"/>
        </w:numPr>
        <w:rPr>
          <w:rFonts w:ascii="Arial" w:hAnsi="Arial"/>
          <w:b/>
          <w:sz w:val="28"/>
          <w:szCs w:val="28"/>
        </w:rPr>
      </w:pPr>
      <w:r w:rsidRPr="00447C9D">
        <w:rPr>
          <w:rFonts w:ascii="Arial" w:hAnsi="Arial"/>
          <w:b/>
          <w:sz w:val="28"/>
          <w:szCs w:val="28"/>
        </w:rPr>
        <w:t xml:space="preserve">Service </w:t>
      </w:r>
      <w:r w:rsidR="00D7036E" w:rsidRPr="00447C9D">
        <w:rPr>
          <w:rFonts w:ascii="Arial" w:hAnsi="Arial"/>
          <w:b/>
          <w:sz w:val="28"/>
          <w:szCs w:val="28"/>
        </w:rPr>
        <w:t>Objectives</w:t>
      </w:r>
    </w:p>
    <w:p w:rsidR="00B15DA7" w:rsidRPr="00447C9D" w:rsidRDefault="00B15DA7" w:rsidP="00B15DA7">
      <w:pPr>
        <w:ind w:left="360"/>
        <w:rPr>
          <w:rFonts w:ascii="Arial" w:hAnsi="Arial" w:cs="Arial"/>
        </w:rPr>
      </w:pPr>
      <w:r w:rsidRPr="00447C9D">
        <w:rPr>
          <w:rFonts w:ascii="Arial" w:hAnsi="Arial" w:cs="Arial"/>
        </w:rPr>
        <w:t>The following describe the objectives of the Service:</w:t>
      </w:r>
    </w:p>
    <w:p w:rsidR="00F73BF0" w:rsidRPr="00447C9D" w:rsidRDefault="00B15DA7" w:rsidP="00BC350F">
      <w:pPr>
        <w:numPr>
          <w:ilvl w:val="0"/>
          <w:numId w:val="12"/>
        </w:numPr>
        <w:rPr>
          <w:rFonts w:ascii="Arial" w:hAnsi="Arial" w:cs="Arial"/>
        </w:rPr>
      </w:pPr>
      <w:r w:rsidRPr="00447C9D">
        <w:rPr>
          <w:rFonts w:ascii="Arial" w:hAnsi="Arial" w:cs="Arial"/>
        </w:rPr>
        <w:t>S</w:t>
      </w:r>
      <w:r w:rsidR="00D7036E" w:rsidRPr="00447C9D">
        <w:rPr>
          <w:rFonts w:ascii="Arial" w:hAnsi="Arial" w:cs="Arial"/>
        </w:rPr>
        <w:t xml:space="preserve">upport </w:t>
      </w:r>
      <w:r w:rsidR="0040157C" w:rsidRPr="00447C9D">
        <w:rPr>
          <w:rFonts w:ascii="Arial" w:hAnsi="Arial" w:cs="Arial"/>
        </w:rPr>
        <w:t xml:space="preserve">to </w:t>
      </w:r>
      <w:r w:rsidR="00147818" w:rsidRPr="00447C9D">
        <w:rPr>
          <w:rFonts w:ascii="Arial" w:hAnsi="Arial" w:cs="Arial"/>
        </w:rPr>
        <w:t>Service Users</w:t>
      </w:r>
      <w:r w:rsidR="009F5B30" w:rsidRPr="00447C9D">
        <w:rPr>
          <w:rFonts w:ascii="Arial" w:hAnsi="Arial" w:cs="Arial"/>
        </w:rPr>
        <w:t xml:space="preserve"> </w:t>
      </w:r>
      <w:r w:rsidR="00D7036E" w:rsidRPr="00447C9D">
        <w:rPr>
          <w:rFonts w:ascii="Arial" w:hAnsi="Arial" w:cs="Arial"/>
        </w:rPr>
        <w:t xml:space="preserve">to maintain their independence, health and </w:t>
      </w:r>
      <w:r w:rsidR="0040157C" w:rsidRPr="00447C9D">
        <w:rPr>
          <w:rFonts w:ascii="Arial" w:hAnsi="Arial" w:cs="Arial"/>
        </w:rPr>
        <w:t xml:space="preserve">well-being in their chosen home - </w:t>
      </w:r>
      <w:r w:rsidR="005547E3" w:rsidRPr="00447C9D">
        <w:rPr>
          <w:rFonts w:ascii="Arial" w:hAnsi="Arial" w:cs="Arial"/>
        </w:rPr>
        <w:t xml:space="preserve">thus increase the number of </w:t>
      </w:r>
      <w:r w:rsidR="00FC6A00" w:rsidRPr="00447C9D">
        <w:rPr>
          <w:rFonts w:ascii="Arial" w:hAnsi="Arial" w:cs="Arial"/>
        </w:rPr>
        <w:t>Service User</w:t>
      </w:r>
      <w:r w:rsidR="005547E3" w:rsidRPr="00447C9D">
        <w:rPr>
          <w:rFonts w:ascii="Arial" w:hAnsi="Arial" w:cs="Arial"/>
        </w:rPr>
        <w:t xml:space="preserve"> able to live with dign</w:t>
      </w:r>
      <w:r w:rsidR="0040157C" w:rsidRPr="00447C9D">
        <w:rPr>
          <w:rFonts w:ascii="Arial" w:hAnsi="Arial" w:cs="Arial"/>
        </w:rPr>
        <w:t>ity in their chosen environment;</w:t>
      </w:r>
    </w:p>
    <w:p w:rsidR="00C622C1" w:rsidRPr="00447C9D" w:rsidRDefault="00B15DA7" w:rsidP="00BC350F">
      <w:pPr>
        <w:numPr>
          <w:ilvl w:val="0"/>
          <w:numId w:val="12"/>
        </w:numPr>
        <w:rPr>
          <w:rFonts w:ascii="Arial" w:hAnsi="Arial"/>
        </w:rPr>
      </w:pPr>
      <w:r w:rsidRPr="00447C9D">
        <w:rPr>
          <w:rFonts w:ascii="Arial" w:hAnsi="Arial"/>
        </w:rPr>
        <w:t>C</w:t>
      </w:r>
      <w:r w:rsidR="009F5B30" w:rsidRPr="00447C9D">
        <w:rPr>
          <w:rFonts w:ascii="Arial" w:hAnsi="Arial"/>
        </w:rPr>
        <w:t xml:space="preserve">ontribute to the </w:t>
      </w:r>
      <w:r w:rsidR="00D7036E" w:rsidRPr="00447C9D">
        <w:rPr>
          <w:rFonts w:ascii="Arial" w:hAnsi="Arial"/>
        </w:rPr>
        <w:t xml:space="preserve">increase </w:t>
      </w:r>
      <w:r w:rsidR="009F5B30" w:rsidRPr="00447C9D">
        <w:rPr>
          <w:rFonts w:ascii="Arial" w:hAnsi="Arial"/>
        </w:rPr>
        <w:t xml:space="preserve">in </w:t>
      </w:r>
      <w:r w:rsidR="00D7036E" w:rsidRPr="00447C9D">
        <w:rPr>
          <w:rFonts w:ascii="Arial" w:hAnsi="Arial"/>
        </w:rPr>
        <w:t xml:space="preserve">the number of </w:t>
      </w:r>
      <w:r w:rsidR="00FC6A00" w:rsidRPr="00447C9D">
        <w:rPr>
          <w:rFonts w:ascii="Arial" w:hAnsi="Arial"/>
        </w:rPr>
        <w:t>Service Users</w:t>
      </w:r>
      <w:r w:rsidR="00D7036E" w:rsidRPr="00447C9D">
        <w:rPr>
          <w:rFonts w:ascii="Arial" w:hAnsi="Arial"/>
        </w:rPr>
        <w:t xml:space="preserve"> successfully discharged from hospital to their o</w:t>
      </w:r>
      <w:r w:rsidR="0040157C" w:rsidRPr="00447C9D">
        <w:rPr>
          <w:rFonts w:ascii="Arial" w:hAnsi="Arial"/>
        </w:rPr>
        <w:t>wn home;</w:t>
      </w:r>
    </w:p>
    <w:p w:rsidR="00C622C1" w:rsidRPr="00447C9D" w:rsidRDefault="00B15DA7" w:rsidP="00BC350F">
      <w:pPr>
        <w:numPr>
          <w:ilvl w:val="0"/>
          <w:numId w:val="12"/>
        </w:numPr>
        <w:rPr>
          <w:rFonts w:ascii="Arial" w:hAnsi="Arial" w:cs="Arial"/>
        </w:rPr>
      </w:pPr>
      <w:r w:rsidRPr="00447C9D">
        <w:rPr>
          <w:rFonts w:ascii="Arial" w:hAnsi="Arial" w:cs="Arial"/>
        </w:rPr>
        <w:t>C</w:t>
      </w:r>
      <w:r w:rsidR="009F5B30" w:rsidRPr="00447C9D">
        <w:rPr>
          <w:rFonts w:ascii="Arial" w:hAnsi="Arial" w:cs="Arial"/>
        </w:rPr>
        <w:t xml:space="preserve">ontribute to the </w:t>
      </w:r>
      <w:r w:rsidR="00D7036E" w:rsidRPr="00447C9D">
        <w:rPr>
          <w:rFonts w:ascii="Arial" w:hAnsi="Arial" w:cs="Arial"/>
        </w:rPr>
        <w:t>reduc</w:t>
      </w:r>
      <w:r w:rsidR="009F5B30" w:rsidRPr="00447C9D">
        <w:rPr>
          <w:rFonts w:ascii="Arial" w:hAnsi="Arial" w:cs="Arial"/>
        </w:rPr>
        <w:t>tion of</w:t>
      </w:r>
      <w:r w:rsidR="00D7036E" w:rsidRPr="00447C9D">
        <w:rPr>
          <w:rFonts w:ascii="Arial" w:hAnsi="Arial" w:cs="Arial"/>
        </w:rPr>
        <w:t xml:space="preserve"> the number of </w:t>
      </w:r>
      <w:r w:rsidR="00FC6A00" w:rsidRPr="00447C9D">
        <w:rPr>
          <w:rFonts w:ascii="Arial" w:hAnsi="Arial" w:cs="Arial"/>
        </w:rPr>
        <w:t>Service Users</w:t>
      </w:r>
      <w:r w:rsidR="00D7036E" w:rsidRPr="00447C9D">
        <w:rPr>
          <w:rFonts w:ascii="Arial" w:hAnsi="Arial" w:cs="Arial"/>
        </w:rPr>
        <w:t xml:space="preserve"> enter</w:t>
      </w:r>
      <w:r w:rsidR="0040157C" w:rsidRPr="00447C9D">
        <w:rPr>
          <w:rFonts w:ascii="Arial" w:hAnsi="Arial" w:cs="Arial"/>
        </w:rPr>
        <w:t>ing institutional forms of care;</w:t>
      </w:r>
    </w:p>
    <w:p w:rsidR="009F5B30" w:rsidRPr="00447C9D" w:rsidRDefault="00B15DA7" w:rsidP="00BC350F">
      <w:pPr>
        <w:numPr>
          <w:ilvl w:val="0"/>
          <w:numId w:val="12"/>
        </w:numPr>
        <w:rPr>
          <w:rFonts w:ascii="Arial" w:hAnsi="Arial"/>
        </w:rPr>
      </w:pPr>
      <w:r w:rsidRPr="00447C9D">
        <w:rPr>
          <w:rFonts w:ascii="Arial" w:hAnsi="Arial"/>
        </w:rPr>
        <w:t>C</w:t>
      </w:r>
      <w:r w:rsidR="009F5B30" w:rsidRPr="00447C9D">
        <w:rPr>
          <w:rFonts w:ascii="Arial" w:hAnsi="Arial"/>
        </w:rPr>
        <w:t xml:space="preserve">ontribute to the </w:t>
      </w:r>
      <w:r w:rsidR="00D7036E" w:rsidRPr="00447C9D">
        <w:rPr>
          <w:rFonts w:ascii="Arial" w:hAnsi="Arial"/>
        </w:rPr>
        <w:t>reduc</w:t>
      </w:r>
      <w:r w:rsidR="009F5B30" w:rsidRPr="00447C9D">
        <w:rPr>
          <w:rFonts w:ascii="Arial" w:hAnsi="Arial"/>
        </w:rPr>
        <w:t>tion in</w:t>
      </w:r>
      <w:r w:rsidR="00D7036E" w:rsidRPr="00447C9D">
        <w:rPr>
          <w:rFonts w:ascii="Arial" w:hAnsi="Arial"/>
        </w:rPr>
        <w:t xml:space="preserve"> the number of emergencies amongst </w:t>
      </w:r>
      <w:r w:rsidR="00FC6A00" w:rsidRPr="00447C9D">
        <w:rPr>
          <w:rFonts w:ascii="Arial" w:hAnsi="Arial"/>
        </w:rPr>
        <w:t>Service Users</w:t>
      </w:r>
      <w:r w:rsidR="00D7036E" w:rsidRPr="00447C9D">
        <w:rPr>
          <w:rFonts w:ascii="Arial" w:hAnsi="Arial"/>
        </w:rPr>
        <w:t xml:space="preserve"> living independently</w:t>
      </w:r>
      <w:r w:rsidR="0040157C" w:rsidRPr="00447C9D">
        <w:rPr>
          <w:rFonts w:ascii="Arial" w:hAnsi="Arial"/>
        </w:rPr>
        <w:t>;</w:t>
      </w:r>
    </w:p>
    <w:p w:rsidR="00C622C1" w:rsidRPr="00447C9D" w:rsidRDefault="00B15DA7" w:rsidP="00BC350F">
      <w:pPr>
        <w:numPr>
          <w:ilvl w:val="0"/>
          <w:numId w:val="12"/>
        </w:numPr>
        <w:rPr>
          <w:rFonts w:ascii="Arial" w:hAnsi="Arial"/>
        </w:rPr>
      </w:pPr>
      <w:r w:rsidRPr="00447C9D">
        <w:rPr>
          <w:rFonts w:ascii="Arial" w:hAnsi="Arial"/>
        </w:rPr>
        <w:t>H</w:t>
      </w:r>
      <w:r w:rsidR="009F5B30" w:rsidRPr="00447C9D">
        <w:rPr>
          <w:rFonts w:ascii="Arial" w:hAnsi="Arial"/>
        </w:rPr>
        <w:t>elp prevent the need for more intensive services</w:t>
      </w:r>
      <w:r w:rsidR="0040157C" w:rsidRPr="00447C9D">
        <w:rPr>
          <w:rFonts w:ascii="Arial" w:hAnsi="Arial"/>
        </w:rPr>
        <w:t>;</w:t>
      </w:r>
    </w:p>
    <w:p w:rsidR="00C622C1" w:rsidRPr="00447C9D" w:rsidRDefault="00B15DA7" w:rsidP="00BC350F">
      <w:pPr>
        <w:numPr>
          <w:ilvl w:val="0"/>
          <w:numId w:val="12"/>
        </w:numPr>
        <w:rPr>
          <w:rFonts w:ascii="Arial" w:hAnsi="Arial"/>
        </w:rPr>
      </w:pPr>
      <w:r w:rsidRPr="00447C9D">
        <w:rPr>
          <w:rFonts w:ascii="Arial" w:hAnsi="Arial"/>
        </w:rPr>
        <w:t>H</w:t>
      </w:r>
      <w:r w:rsidR="00130816" w:rsidRPr="00447C9D">
        <w:rPr>
          <w:rFonts w:ascii="Arial" w:hAnsi="Arial"/>
        </w:rPr>
        <w:t xml:space="preserve">elp </w:t>
      </w:r>
      <w:r w:rsidR="00FA519E" w:rsidRPr="00447C9D">
        <w:rPr>
          <w:rFonts w:ascii="Arial" w:hAnsi="Arial"/>
        </w:rPr>
        <w:t>extend the healthy life expectancy by improving the quality of homes.</w:t>
      </w:r>
      <w:r w:rsidR="005547E3" w:rsidRPr="00447C9D">
        <w:rPr>
          <w:rFonts w:ascii="Arial" w:hAnsi="Arial"/>
        </w:rPr>
        <w:t xml:space="preserve"> This would include</w:t>
      </w:r>
      <w:r w:rsidRPr="00447C9D">
        <w:rPr>
          <w:rFonts w:ascii="Arial" w:hAnsi="Arial"/>
        </w:rPr>
        <w:t>:</w:t>
      </w:r>
    </w:p>
    <w:p w:rsidR="00C622C1" w:rsidRPr="00447C9D" w:rsidRDefault="005547E3" w:rsidP="00BC350F">
      <w:pPr>
        <w:numPr>
          <w:ilvl w:val="1"/>
          <w:numId w:val="12"/>
        </w:numPr>
        <w:rPr>
          <w:rFonts w:ascii="Arial" w:hAnsi="Arial"/>
        </w:rPr>
      </w:pPr>
      <w:r w:rsidRPr="00447C9D">
        <w:rPr>
          <w:rFonts w:ascii="Arial" w:hAnsi="Arial"/>
        </w:rPr>
        <w:t>I</w:t>
      </w:r>
      <w:r w:rsidR="00D7036E" w:rsidRPr="00447C9D">
        <w:rPr>
          <w:rFonts w:ascii="Arial" w:hAnsi="Arial"/>
        </w:rPr>
        <w:t>dentify</w:t>
      </w:r>
      <w:r w:rsidR="00EA3247" w:rsidRPr="00447C9D">
        <w:rPr>
          <w:rFonts w:ascii="Arial" w:hAnsi="Arial"/>
        </w:rPr>
        <w:t>ing</w:t>
      </w:r>
      <w:r w:rsidR="00D7036E" w:rsidRPr="00447C9D">
        <w:rPr>
          <w:rFonts w:ascii="Arial" w:hAnsi="Arial"/>
        </w:rPr>
        <w:t xml:space="preserve"> the risks that would result in serious inj</w:t>
      </w:r>
      <w:r w:rsidR="00B15DA7" w:rsidRPr="00447C9D">
        <w:rPr>
          <w:rFonts w:ascii="Arial" w:hAnsi="Arial"/>
        </w:rPr>
        <w:t>ury;</w:t>
      </w:r>
    </w:p>
    <w:p w:rsidR="00C622C1" w:rsidRPr="00447C9D" w:rsidRDefault="005547E3" w:rsidP="00BC350F">
      <w:pPr>
        <w:numPr>
          <w:ilvl w:val="1"/>
          <w:numId w:val="12"/>
        </w:numPr>
        <w:rPr>
          <w:rFonts w:ascii="Arial" w:hAnsi="Arial"/>
        </w:rPr>
      </w:pPr>
      <w:r w:rsidRPr="00447C9D">
        <w:rPr>
          <w:rFonts w:ascii="Arial" w:hAnsi="Arial"/>
        </w:rPr>
        <w:t>R</w:t>
      </w:r>
      <w:r w:rsidR="00D7036E" w:rsidRPr="00447C9D">
        <w:rPr>
          <w:rFonts w:ascii="Arial" w:hAnsi="Arial"/>
        </w:rPr>
        <w:t>educ</w:t>
      </w:r>
      <w:r w:rsidR="00EA3247" w:rsidRPr="00447C9D">
        <w:rPr>
          <w:rFonts w:ascii="Arial" w:hAnsi="Arial"/>
        </w:rPr>
        <w:t>ing</w:t>
      </w:r>
      <w:r w:rsidR="00D7036E" w:rsidRPr="00447C9D">
        <w:rPr>
          <w:rFonts w:ascii="Arial" w:hAnsi="Arial"/>
        </w:rPr>
        <w:t xml:space="preserve"> illness and de</w:t>
      </w:r>
      <w:r w:rsidR="00B15DA7" w:rsidRPr="00447C9D">
        <w:rPr>
          <w:rFonts w:ascii="Arial" w:hAnsi="Arial"/>
        </w:rPr>
        <w:t>ath caused by accidental injury;</w:t>
      </w:r>
    </w:p>
    <w:p w:rsidR="00EA3247" w:rsidRPr="00447C9D" w:rsidRDefault="00EA3247" w:rsidP="00BC350F">
      <w:pPr>
        <w:numPr>
          <w:ilvl w:val="1"/>
          <w:numId w:val="12"/>
        </w:numPr>
        <w:rPr>
          <w:rFonts w:ascii="Arial" w:hAnsi="Arial"/>
        </w:rPr>
      </w:pPr>
      <w:r w:rsidRPr="00447C9D">
        <w:rPr>
          <w:rFonts w:ascii="Arial" w:hAnsi="Arial"/>
        </w:rPr>
        <w:t>Maintaining optimal levels of mobility and independence;</w:t>
      </w:r>
    </w:p>
    <w:p w:rsidR="00C622C1" w:rsidRPr="00447C9D" w:rsidRDefault="005547E3" w:rsidP="00BC350F">
      <w:pPr>
        <w:numPr>
          <w:ilvl w:val="1"/>
          <w:numId w:val="12"/>
        </w:numPr>
        <w:rPr>
          <w:rFonts w:ascii="Arial" w:hAnsi="Arial"/>
        </w:rPr>
      </w:pPr>
      <w:r w:rsidRPr="00447C9D">
        <w:rPr>
          <w:rFonts w:ascii="Arial" w:hAnsi="Arial"/>
        </w:rPr>
        <w:t>Red</w:t>
      </w:r>
      <w:r w:rsidR="00EA3247" w:rsidRPr="00447C9D">
        <w:rPr>
          <w:rFonts w:ascii="Arial" w:hAnsi="Arial"/>
        </w:rPr>
        <w:t>ucing</w:t>
      </w:r>
      <w:r w:rsidR="00D7036E" w:rsidRPr="00447C9D">
        <w:rPr>
          <w:rFonts w:ascii="Arial" w:hAnsi="Arial"/>
        </w:rPr>
        <w:t xml:space="preserve"> the causes of ill health </w:t>
      </w:r>
      <w:r w:rsidRPr="00447C9D">
        <w:rPr>
          <w:rFonts w:ascii="Arial" w:hAnsi="Arial"/>
        </w:rPr>
        <w:t xml:space="preserve">and excess winter deaths </w:t>
      </w:r>
      <w:r w:rsidR="00D7036E" w:rsidRPr="00447C9D">
        <w:rPr>
          <w:rFonts w:ascii="Arial" w:hAnsi="Arial"/>
        </w:rPr>
        <w:t>associated with l</w:t>
      </w:r>
      <w:r w:rsidR="00B15DA7" w:rsidRPr="00447C9D">
        <w:rPr>
          <w:rFonts w:ascii="Arial" w:hAnsi="Arial"/>
        </w:rPr>
        <w:t>iving in poorly insulated homes;</w:t>
      </w:r>
    </w:p>
    <w:p w:rsidR="00C622C1" w:rsidRPr="00447C9D" w:rsidRDefault="005547E3" w:rsidP="00BC350F">
      <w:pPr>
        <w:numPr>
          <w:ilvl w:val="1"/>
          <w:numId w:val="12"/>
        </w:numPr>
        <w:rPr>
          <w:rFonts w:ascii="Arial" w:hAnsi="Arial"/>
        </w:rPr>
      </w:pPr>
      <w:r w:rsidRPr="00447C9D">
        <w:rPr>
          <w:rFonts w:ascii="Arial" w:hAnsi="Arial"/>
        </w:rPr>
        <w:t>Actions to reduce</w:t>
      </w:r>
      <w:r w:rsidR="00D7036E" w:rsidRPr="00447C9D">
        <w:rPr>
          <w:rFonts w:ascii="Arial" w:hAnsi="Arial"/>
        </w:rPr>
        <w:t xml:space="preserve"> fuel poverty.</w:t>
      </w:r>
    </w:p>
    <w:p w:rsidR="00C622C1" w:rsidRPr="00447C9D" w:rsidRDefault="00B15DA7" w:rsidP="00BC350F">
      <w:pPr>
        <w:numPr>
          <w:ilvl w:val="0"/>
          <w:numId w:val="12"/>
        </w:numPr>
        <w:rPr>
          <w:rFonts w:ascii="Arial" w:hAnsi="Arial"/>
        </w:rPr>
      </w:pPr>
      <w:r w:rsidRPr="00447C9D">
        <w:rPr>
          <w:rFonts w:ascii="Arial" w:hAnsi="Arial"/>
        </w:rPr>
        <w:t>S</w:t>
      </w:r>
      <w:r w:rsidR="00A67479" w:rsidRPr="00447C9D">
        <w:rPr>
          <w:rFonts w:ascii="Arial" w:hAnsi="Arial"/>
        </w:rPr>
        <w:t>upport</w:t>
      </w:r>
      <w:r w:rsidR="00EC418E" w:rsidRPr="00447C9D">
        <w:rPr>
          <w:rFonts w:ascii="Arial" w:hAnsi="Arial"/>
        </w:rPr>
        <w:t xml:space="preserve"> to</w:t>
      </w:r>
      <w:r w:rsidR="0040157C" w:rsidRPr="00447C9D">
        <w:rPr>
          <w:rFonts w:ascii="Arial" w:hAnsi="Arial"/>
        </w:rPr>
        <w:t xml:space="preserve"> </w:t>
      </w:r>
      <w:r w:rsidR="00147818" w:rsidRPr="00447C9D">
        <w:rPr>
          <w:rFonts w:ascii="Arial" w:hAnsi="Arial"/>
        </w:rPr>
        <w:t>Service Users</w:t>
      </w:r>
      <w:r w:rsidR="00D7036E" w:rsidRPr="00447C9D">
        <w:rPr>
          <w:rFonts w:ascii="Arial" w:hAnsi="Arial"/>
        </w:rPr>
        <w:t xml:space="preserve"> </w:t>
      </w:r>
      <w:r w:rsidR="00A67479" w:rsidRPr="00447C9D">
        <w:rPr>
          <w:rFonts w:ascii="Arial" w:hAnsi="Arial"/>
        </w:rPr>
        <w:t xml:space="preserve">to </w:t>
      </w:r>
      <w:r w:rsidR="00D7036E" w:rsidRPr="00447C9D">
        <w:rPr>
          <w:rFonts w:ascii="Arial" w:hAnsi="Arial"/>
        </w:rPr>
        <w:t xml:space="preserve">access and secure unclaimed benefits and a range of community based services that </w:t>
      </w:r>
      <w:r w:rsidR="00A67479" w:rsidRPr="00447C9D">
        <w:rPr>
          <w:rFonts w:ascii="Arial" w:hAnsi="Arial"/>
        </w:rPr>
        <w:t xml:space="preserve">would </w:t>
      </w:r>
      <w:r w:rsidR="006A5CB6" w:rsidRPr="00447C9D">
        <w:rPr>
          <w:rFonts w:ascii="Arial" w:hAnsi="Arial"/>
        </w:rPr>
        <w:t>help them to remain at home;</w:t>
      </w:r>
    </w:p>
    <w:p w:rsidR="00FA519E" w:rsidRPr="00447C9D" w:rsidRDefault="00B15DA7" w:rsidP="00BC350F">
      <w:pPr>
        <w:numPr>
          <w:ilvl w:val="0"/>
          <w:numId w:val="12"/>
        </w:numPr>
        <w:rPr>
          <w:rFonts w:ascii="Arial" w:hAnsi="Arial"/>
        </w:rPr>
      </w:pPr>
      <w:r w:rsidRPr="00447C9D">
        <w:rPr>
          <w:rFonts w:ascii="Arial" w:hAnsi="Arial"/>
        </w:rPr>
        <w:t>P</w:t>
      </w:r>
      <w:r w:rsidR="0071453C" w:rsidRPr="00447C9D">
        <w:rPr>
          <w:rFonts w:ascii="Arial" w:hAnsi="Arial"/>
        </w:rPr>
        <w:t xml:space="preserve">artnership </w:t>
      </w:r>
      <w:r w:rsidRPr="00447C9D">
        <w:rPr>
          <w:rFonts w:ascii="Arial" w:hAnsi="Arial"/>
        </w:rPr>
        <w:t xml:space="preserve">working </w:t>
      </w:r>
      <w:r w:rsidR="0071453C" w:rsidRPr="00447C9D">
        <w:rPr>
          <w:rFonts w:ascii="Arial" w:hAnsi="Arial"/>
        </w:rPr>
        <w:t xml:space="preserve">with the </w:t>
      </w:r>
      <w:r w:rsidR="005D766C" w:rsidRPr="00447C9D">
        <w:rPr>
          <w:rFonts w:ascii="Arial" w:hAnsi="Arial"/>
        </w:rPr>
        <w:t>Integrated Community Equipment and Assistive Technology</w:t>
      </w:r>
      <w:r w:rsidR="0040157C" w:rsidRPr="00447C9D">
        <w:rPr>
          <w:rFonts w:ascii="Arial" w:hAnsi="Arial"/>
        </w:rPr>
        <w:t xml:space="preserve"> Service p</w:t>
      </w:r>
      <w:r w:rsidR="005D766C" w:rsidRPr="00447C9D">
        <w:rPr>
          <w:rFonts w:ascii="Arial" w:hAnsi="Arial"/>
        </w:rPr>
        <w:t>rovider</w:t>
      </w:r>
      <w:r w:rsidR="00DE2599" w:rsidRPr="00447C9D">
        <w:rPr>
          <w:rFonts w:ascii="Arial" w:hAnsi="Arial"/>
        </w:rPr>
        <w:t xml:space="preserve"> and the Information and Advice</w:t>
      </w:r>
      <w:r w:rsidR="0040157C" w:rsidRPr="00447C9D">
        <w:rPr>
          <w:rFonts w:ascii="Arial" w:hAnsi="Arial"/>
        </w:rPr>
        <w:t xml:space="preserve"> Service p</w:t>
      </w:r>
      <w:r w:rsidR="00DE2599" w:rsidRPr="00447C9D">
        <w:rPr>
          <w:rFonts w:ascii="Arial" w:hAnsi="Arial"/>
        </w:rPr>
        <w:t xml:space="preserve">rovider </w:t>
      </w:r>
      <w:r w:rsidR="0071453C" w:rsidRPr="00447C9D">
        <w:rPr>
          <w:rFonts w:ascii="Arial" w:hAnsi="Arial"/>
        </w:rPr>
        <w:t xml:space="preserve">to ensure </w:t>
      </w:r>
      <w:r w:rsidR="00FC6A00" w:rsidRPr="00447C9D">
        <w:rPr>
          <w:rFonts w:ascii="Arial" w:hAnsi="Arial"/>
        </w:rPr>
        <w:t>Service Users</w:t>
      </w:r>
      <w:r w:rsidR="0071453C" w:rsidRPr="00447C9D">
        <w:rPr>
          <w:rFonts w:ascii="Arial" w:hAnsi="Arial"/>
        </w:rPr>
        <w:t xml:space="preserve"> receive a </w:t>
      </w:r>
      <w:r w:rsidR="003447ED" w:rsidRPr="00447C9D">
        <w:rPr>
          <w:rFonts w:ascii="Arial" w:hAnsi="Arial"/>
        </w:rPr>
        <w:t xml:space="preserve">high quality, </w:t>
      </w:r>
      <w:r w:rsidR="0071453C" w:rsidRPr="00447C9D">
        <w:rPr>
          <w:rFonts w:ascii="Arial" w:hAnsi="Arial"/>
        </w:rPr>
        <w:t>co-ordinated</w:t>
      </w:r>
      <w:r w:rsidR="00A67479" w:rsidRPr="00447C9D">
        <w:rPr>
          <w:rFonts w:ascii="Arial" w:hAnsi="Arial"/>
        </w:rPr>
        <w:t xml:space="preserve">, </w:t>
      </w:r>
      <w:r w:rsidR="0071453C" w:rsidRPr="00447C9D">
        <w:rPr>
          <w:rFonts w:ascii="Arial" w:hAnsi="Arial"/>
        </w:rPr>
        <w:t>timely</w:t>
      </w:r>
      <w:r w:rsidR="00A67479" w:rsidRPr="00447C9D">
        <w:rPr>
          <w:rFonts w:ascii="Arial" w:hAnsi="Arial"/>
        </w:rPr>
        <w:t xml:space="preserve"> and cost effective</w:t>
      </w:r>
      <w:r w:rsidR="00FC6A00" w:rsidRPr="00447C9D">
        <w:rPr>
          <w:rFonts w:ascii="Arial" w:hAnsi="Arial"/>
        </w:rPr>
        <w:t xml:space="preserve"> S</w:t>
      </w:r>
      <w:r w:rsidR="006A5CB6" w:rsidRPr="00447C9D">
        <w:rPr>
          <w:rFonts w:ascii="Arial" w:hAnsi="Arial"/>
        </w:rPr>
        <w:t>ervice;</w:t>
      </w:r>
    </w:p>
    <w:p w:rsidR="006D5CA9" w:rsidRPr="00447C9D" w:rsidRDefault="00B15DA7" w:rsidP="00BC350F">
      <w:pPr>
        <w:numPr>
          <w:ilvl w:val="0"/>
          <w:numId w:val="12"/>
        </w:numPr>
        <w:rPr>
          <w:rFonts w:ascii="Arial" w:hAnsi="Arial" w:cs="Arial"/>
        </w:rPr>
      </w:pPr>
      <w:r w:rsidRPr="00447C9D">
        <w:rPr>
          <w:rFonts w:ascii="Arial" w:hAnsi="Arial"/>
        </w:rPr>
        <w:lastRenderedPageBreak/>
        <w:t>P</w:t>
      </w:r>
      <w:r w:rsidR="00FA519E" w:rsidRPr="00447C9D">
        <w:rPr>
          <w:rFonts w:ascii="Arial" w:hAnsi="Arial"/>
        </w:rPr>
        <w:t>artnership</w:t>
      </w:r>
      <w:r w:rsidRPr="00447C9D">
        <w:rPr>
          <w:rFonts w:ascii="Arial" w:hAnsi="Arial"/>
        </w:rPr>
        <w:t xml:space="preserve"> working</w:t>
      </w:r>
      <w:r w:rsidR="00FA519E" w:rsidRPr="00447C9D">
        <w:rPr>
          <w:rFonts w:ascii="Arial" w:hAnsi="Arial"/>
        </w:rPr>
        <w:t xml:space="preserve"> with </w:t>
      </w:r>
      <w:r w:rsidR="00130816" w:rsidRPr="00447C9D">
        <w:rPr>
          <w:rFonts w:ascii="Arial" w:hAnsi="Arial"/>
        </w:rPr>
        <w:t xml:space="preserve">all </w:t>
      </w:r>
      <w:r w:rsidR="00FA519E" w:rsidRPr="00447C9D">
        <w:rPr>
          <w:rFonts w:ascii="Arial" w:hAnsi="Arial"/>
        </w:rPr>
        <w:t xml:space="preserve">other organisations providing similar </w:t>
      </w:r>
      <w:r w:rsidR="003C6EB0" w:rsidRPr="00447C9D">
        <w:rPr>
          <w:rFonts w:ascii="Arial" w:hAnsi="Arial"/>
        </w:rPr>
        <w:t xml:space="preserve">or associated </w:t>
      </w:r>
      <w:r w:rsidR="00FA519E" w:rsidRPr="00447C9D">
        <w:rPr>
          <w:rFonts w:ascii="Arial" w:hAnsi="Arial"/>
        </w:rPr>
        <w:t>services to improve communication, co-ordination and collaboration between organisations</w:t>
      </w:r>
      <w:r w:rsidR="006A5CB6" w:rsidRPr="00447C9D">
        <w:rPr>
          <w:rFonts w:ascii="Arial" w:hAnsi="Arial"/>
        </w:rPr>
        <w:t>.</w:t>
      </w:r>
    </w:p>
    <w:p w:rsidR="00AC4221" w:rsidRPr="00447C9D" w:rsidRDefault="00AC4221" w:rsidP="00065E06">
      <w:pPr>
        <w:rPr>
          <w:rFonts w:ascii="Arial" w:hAnsi="Arial" w:cs="Arial"/>
          <w:sz w:val="28"/>
          <w:szCs w:val="28"/>
        </w:rPr>
      </w:pPr>
    </w:p>
    <w:p w:rsidR="007902ED" w:rsidRPr="00447C9D" w:rsidRDefault="007902ED" w:rsidP="00065E06">
      <w:pPr>
        <w:rPr>
          <w:rFonts w:ascii="Arial" w:hAnsi="Arial" w:cs="Arial"/>
          <w:sz w:val="28"/>
          <w:szCs w:val="28"/>
        </w:rPr>
      </w:pPr>
    </w:p>
    <w:p w:rsidR="00651B33" w:rsidRPr="00447C9D" w:rsidRDefault="00A67479" w:rsidP="006837C3">
      <w:pPr>
        <w:numPr>
          <w:ilvl w:val="0"/>
          <w:numId w:val="6"/>
        </w:numPr>
        <w:rPr>
          <w:rFonts w:ascii="Arial" w:hAnsi="Arial"/>
          <w:b/>
          <w:sz w:val="28"/>
          <w:szCs w:val="28"/>
        </w:rPr>
      </w:pPr>
      <w:r w:rsidRPr="00447C9D">
        <w:rPr>
          <w:rFonts w:ascii="Arial" w:hAnsi="Arial"/>
          <w:b/>
          <w:sz w:val="28"/>
          <w:szCs w:val="28"/>
        </w:rPr>
        <w:t xml:space="preserve">Summary of </w:t>
      </w:r>
      <w:r w:rsidR="00D7036E" w:rsidRPr="00447C9D">
        <w:rPr>
          <w:rFonts w:ascii="Arial" w:hAnsi="Arial"/>
          <w:b/>
          <w:sz w:val="28"/>
          <w:szCs w:val="28"/>
        </w:rPr>
        <w:t>Provision</w:t>
      </w:r>
    </w:p>
    <w:p w:rsidR="006C7B2A" w:rsidRPr="00447C9D" w:rsidRDefault="00FC6A00" w:rsidP="007902ED">
      <w:pPr>
        <w:ind w:left="360"/>
        <w:rPr>
          <w:rFonts w:ascii="Arial" w:hAnsi="Arial" w:cs="Arial"/>
        </w:rPr>
      </w:pPr>
      <w:r w:rsidRPr="00447C9D">
        <w:rPr>
          <w:rFonts w:ascii="Arial" w:hAnsi="Arial" w:cs="Arial"/>
        </w:rPr>
        <w:t>The S</w:t>
      </w:r>
      <w:r w:rsidR="00D7036E" w:rsidRPr="00447C9D">
        <w:rPr>
          <w:rFonts w:ascii="Arial" w:hAnsi="Arial" w:cs="Arial"/>
        </w:rPr>
        <w:t>ervice to be provided will consist of:</w:t>
      </w:r>
    </w:p>
    <w:p w:rsidR="006C7B2A" w:rsidRPr="00447C9D" w:rsidRDefault="00B15DA7" w:rsidP="00BC350F">
      <w:pPr>
        <w:numPr>
          <w:ilvl w:val="0"/>
          <w:numId w:val="17"/>
        </w:numPr>
        <w:rPr>
          <w:rFonts w:ascii="Arial" w:hAnsi="Arial" w:cs="Arial"/>
        </w:rPr>
      </w:pPr>
      <w:r w:rsidRPr="00447C9D">
        <w:rPr>
          <w:rFonts w:ascii="Arial" w:hAnsi="Arial" w:cs="Arial"/>
        </w:rPr>
        <w:t>A</w:t>
      </w:r>
      <w:r w:rsidR="00D7036E" w:rsidRPr="00447C9D">
        <w:rPr>
          <w:rFonts w:ascii="Arial" w:hAnsi="Arial" w:cs="Arial"/>
        </w:rPr>
        <w:t>dvice and information</w:t>
      </w:r>
      <w:r w:rsidR="00130816" w:rsidRPr="00447C9D">
        <w:rPr>
          <w:rFonts w:ascii="Arial" w:hAnsi="Arial" w:cs="Arial"/>
        </w:rPr>
        <w:t xml:space="preserve"> on problems relating to the </w:t>
      </w:r>
      <w:r w:rsidR="00147818" w:rsidRPr="00447C9D">
        <w:rPr>
          <w:rFonts w:ascii="Arial" w:hAnsi="Arial" w:cs="Arial"/>
        </w:rPr>
        <w:t>Service User</w:t>
      </w:r>
      <w:r w:rsidR="00130816" w:rsidRPr="00447C9D">
        <w:rPr>
          <w:rFonts w:ascii="Arial" w:hAnsi="Arial" w:cs="Arial"/>
        </w:rPr>
        <w:t>’s property</w:t>
      </w:r>
      <w:r w:rsidR="006A5CB6" w:rsidRPr="00447C9D">
        <w:rPr>
          <w:rFonts w:ascii="Arial" w:hAnsi="Arial" w:cs="Arial"/>
        </w:rPr>
        <w:t>;</w:t>
      </w:r>
    </w:p>
    <w:p w:rsidR="006C7B2A" w:rsidRPr="00447C9D" w:rsidRDefault="003447ED" w:rsidP="00BC350F">
      <w:pPr>
        <w:numPr>
          <w:ilvl w:val="0"/>
          <w:numId w:val="17"/>
        </w:numPr>
        <w:rPr>
          <w:rFonts w:ascii="Arial" w:hAnsi="Arial" w:cs="Arial"/>
        </w:rPr>
      </w:pPr>
      <w:r w:rsidRPr="00447C9D">
        <w:rPr>
          <w:rFonts w:ascii="Arial" w:hAnsi="Arial" w:cs="Arial"/>
        </w:rPr>
        <w:t>C</w:t>
      </w:r>
      <w:r w:rsidR="00D7036E" w:rsidRPr="00447C9D">
        <w:rPr>
          <w:rFonts w:ascii="Arial" w:hAnsi="Arial" w:cs="Arial"/>
        </w:rPr>
        <w:t>o-ordination, supervision and support</w:t>
      </w:r>
      <w:r w:rsidR="00130816" w:rsidRPr="00447C9D">
        <w:rPr>
          <w:rFonts w:ascii="Arial" w:hAnsi="Arial" w:cs="Arial"/>
        </w:rPr>
        <w:t xml:space="preserve"> of </w:t>
      </w:r>
      <w:r w:rsidR="0040157C" w:rsidRPr="00447C9D">
        <w:rPr>
          <w:rFonts w:ascii="Arial" w:hAnsi="Arial" w:cs="Arial"/>
        </w:rPr>
        <w:t xml:space="preserve">works in the </w:t>
      </w:r>
      <w:r w:rsidR="00147818" w:rsidRPr="00447C9D">
        <w:rPr>
          <w:rFonts w:ascii="Arial" w:hAnsi="Arial" w:cs="Arial"/>
        </w:rPr>
        <w:t>Service User</w:t>
      </w:r>
      <w:r w:rsidR="00671BDE" w:rsidRPr="00447C9D">
        <w:rPr>
          <w:rFonts w:ascii="Arial" w:hAnsi="Arial" w:cs="Arial"/>
        </w:rPr>
        <w:t>'s property</w:t>
      </w:r>
      <w:r w:rsidR="006A5CB6" w:rsidRPr="00447C9D">
        <w:rPr>
          <w:rFonts w:ascii="Arial" w:hAnsi="Arial" w:cs="Arial"/>
        </w:rPr>
        <w:t>;</w:t>
      </w:r>
    </w:p>
    <w:p w:rsidR="006C7B2A" w:rsidRPr="00447C9D" w:rsidRDefault="003447ED" w:rsidP="00BC350F">
      <w:pPr>
        <w:numPr>
          <w:ilvl w:val="0"/>
          <w:numId w:val="17"/>
        </w:numPr>
        <w:rPr>
          <w:rFonts w:ascii="Arial" w:hAnsi="Arial" w:cs="Arial"/>
        </w:rPr>
      </w:pPr>
      <w:r w:rsidRPr="00447C9D">
        <w:rPr>
          <w:rFonts w:ascii="Arial" w:hAnsi="Arial" w:cs="Arial"/>
        </w:rPr>
        <w:t>H</w:t>
      </w:r>
      <w:r w:rsidR="00D7036E" w:rsidRPr="00447C9D">
        <w:rPr>
          <w:rFonts w:ascii="Arial" w:hAnsi="Arial" w:cs="Arial"/>
        </w:rPr>
        <w:t>ome safety assessment and falls reduction</w:t>
      </w:r>
      <w:r w:rsidR="006A5CB6" w:rsidRPr="00447C9D">
        <w:rPr>
          <w:rFonts w:ascii="Arial" w:hAnsi="Arial" w:cs="Arial"/>
        </w:rPr>
        <w:t>;</w:t>
      </w:r>
    </w:p>
    <w:p w:rsidR="006C7B2A" w:rsidRPr="00447C9D" w:rsidRDefault="00671BDE" w:rsidP="00BC350F">
      <w:pPr>
        <w:numPr>
          <w:ilvl w:val="0"/>
          <w:numId w:val="17"/>
        </w:numPr>
        <w:rPr>
          <w:rFonts w:ascii="Arial" w:hAnsi="Arial" w:cs="Arial"/>
        </w:rPr>
      </w:pPr>
      <w:r w:rsidRPr="00447C9D">
        <w:rPr>
          <w:rFonts w:ascii="Arial" w:hAnsi="Arial" w:cs="Arial"/>
        </w:rPr>
        <w:t>Providing small r</w:t>
      </w:r>
      <w:r w:rsidR="0019797F" w:rsidRPr="00447C9D">
        <w:rPr>
          <w:rFonts w:ascii="Arial" w:hAnsi="Arial" w:cs="Arial"/>
        </w:rPr>
        <w:t xml:space="preserve">epairs and </w:t>
      </w:r>
      <w:r w:rsidR="009B03AF" w:rsidRPr="00447C9D">
        <w:rPr>
          <w:rFonts w:ascii="Arial" w:hAnsi="Arial" w:cs="Arial"/>
        </w:rPr>
        <w:t>minor adaptations</w:t>
      </w:r>
      <w:r w:rsidR="006A5CB6" w:rsidRPr="00447C9D">
        <w:rPr>
          <w:rFonts w:ascii="Arial" w:hAnsi="Arial" w:cs="Arial"/>
        </w:rPr>
        <w:t>;</w:t>
      </w:r>
    </w:p>
    <w:p w:rsidR="006C7B2A" w:rsidRPr="00447C9D" w:rsidRDefault="00671BDE" w:rsidP="00BC350F">
      <w:pPr>
        <w:numPr>
          <w:ilvl w:val="0"/>
          <w:numId w:val="17"/>
        </w:numPr>
        <w:rPr>
          <w:rFonts w:ascii="Arial" w:hAnsi="Arial" w:cs="Arial"/>
        </w:rPr>
      </w:pPr>
      <w:r w:rsidRPr="00447C9D">
        <w:rPr>
          <w:rFonts w:ascii="Arial" w:hAnsi="Arial" w:cs="Arial"/>
        </w:rPr>
        <w:t>Facilitation of m</w:t>
      </w:r>
      <w:r w:rsidR="00D7036E" w:rsidRPr="00447C9D">
        <w:rPr>
          <w:rFonts w:ascii="Arial" w:hAnsi="Arial" w:cs="Arial"/>
        </w:rPr>
        <w:t>ajor adaptations</w:t>
      </w:r>
      <w:r w:rsidR="00130816" w:rsidRPr="00447C9D">
        <w:rPr>
          <w:rFonts w:ascii="Arial" w:hAnsi="Arial" w:cs="Arial"/>
        </w:rPr>
        <w:t xml:space="preserve"> (Disabled Facilities Grant)</w:t>
      </w:r>
      <w:r w:rsidR="006A5CB6" w:rsidRPr="00447C9D">
        <w:rPr>
          <w:rFonts w:ascii="Arial" w:hAnsi="Arial" w:cs="Arial"/>
        </w:rPr>
        <w:t>;</w:t>
      </w:r>
    </w:p>
    <w:p w:rsidR="006C7B2A" w:rsidRPr="00447C9D" w:rsidRDefault="00B15DA7" w:rsidP="00BC350F">
      <w:pPr>
        <w:numPr>
          <w:ilvl w:val="0"/>
          <w:numId w:val="17"/>
        </w:numPr>
        <w:rPr>
          <w:rFonts w:ascii="Arial" w:hAnsi="Arial" w:cs="Arial"/>
        </w:rPr>
      </w:pPr>
      <w:r w:rsidRPr="00447C9D">
        <w:rPr>
          <w:rFonts w:ascii="Arial" w:hAnsi="Arial" w:cs="Arial"/>
        </w:rPr>
        <w:t>H</w:t>
      </w:r>
      <w:r w:rsidR="00D7036E" w:rsidRPr="00447C9D">
        <w:rPr>
          <w:rFonts w:ascii="Arial" w:hAnsi="Arial" w:cs="Arial"/>
        </w:rPr>
        <w:t>andyperson and maintenance services</w:t>
      </w:r>
      <w:r w:rsidR="006A5CB6" w:rsidRPr="00447C9D">
        <w:rPr>
          <w:rFonts w:ascii="Arial" w:hAnsi="Arial" w:cs="Arial"/>
        </w:rPr>
        <w:t>;</w:t>
      </w:r>
    </w:p>
    <w:p w:rsidR="006C7B2A" w:rsidRPr="00447C9D" w:rsidRDefault="00671BDE" w:rsidP="00BC350F">
      <w:pPr>
        <w:numPr>
          <w:ilvl w:val="0"/>
          <w:numId w:val="17"/>
        </w:numPr>
        <w:rPr>
          <w:rFonts w:ascii="Arial" w:hAnsi="Arial" w:cs="Arial"/>
        </w:rPr>
      </w:pPr>
      <w:r w:rsidRPr="00447C9D">
        <w:rPr>
          <w:rFonts w:ascii="Arial" w:hAnsi="Arial" w:cs="Arial"/>
        </w:rPr>
        <w:t>Supporting h</w:t>
      </w:r>
      <w:r w:rsidR="00D7036E" w:rsidRPr="00447C9D">
        <w:rPr>
          <w:rFonts w:ascii="Arial" w:hAnsi="Arial" w:cs="Arial"/>
        </w:rPr>
        <w:t xml:space="preserve">ospital discharge </w:t>
      </w:r>
      <w:r w:rsidRPr="00447C9D">
        <w:rPr>
          <w:rFonts w:ascii="Arial" w:hAnsi="Arial" w:cs="Arial"/>
        </w:rPr>
        <w:t>by installing</w:t>
      </w:r>
      <w:r w:rsidR="00856B89" w:rsidRPr="00447C9D">
        <w:rPr>
          <w:rFonts w:ascii="Arial" w:hAnsi="Arial" w:cs="Arial"/>
        </w:rPr>
        <w:t xml:space="preserve"> </w:t>
      </w:r>
      <w:r w:rsidRPr="00447C9D">
        <w:rPr>
          <w:rFonts w:ascii="Arial" w:hAnsi="Arial" w:cs="Arial"/>
        </w:rPr>
        <w:t>k</w:t>
      </w:r>
      <w:r w:rsidR="00B631FD" w:rsidRPr="00447C9D">
        <w:rPr>
          <w:rFonts w:ascii="Arial" w:hAnsi="Arial" w:cs="Arial"/>
        </w:rPr>
        <w:t>ey</w:t>
      </w:r>
      <w:r w:rsidR="003860D0" w:rsidRPr="00447C9D">
        <w:rPr>
          <w:rFonts w:ascii="Arial" w:hAnsi="Arial" w:cs="Arial"/>
        </w:rPr>
        <w:t xml:space="preserve"> </w:t>
      </w:r>
      <w:r w:rsidR="00B631FD" w:rsidRPr="00447C9D">
        <w:rPr>
          <w:rFonts w:ascii="Arial" w:hAnsi="Arial" w:cs="Arial"/>
        </w:rPr>
        <w:t>safes</w:t>
      </w:r>
      <w:r w:rsidR="006A5CB6" w:rsidRPr="00447C9D">
        <w:rPr>
          <w:rFonts w:ascii="Arial" w:hAnsi="Arial" w:cs="Arial"/>
        </w:rPr>
        <w:t>;</w:t>
      </w:r>
    </w:p>
    <w:p w:rsidR="00B631FD" w:rsidRPr="00447C9D" w:rsidRDefault="00C15F74" w:rsidP="00BC350F">
      <w:pPr>
        <w:numPr>
          <w:ilvl w:val="0"/>
          <w:numId w:val="17"/>
        </w:numPr>
        <w:rPr>
          <w:rFonts w:ascii="Arial" w:hAnsi="Arial" w:cs="Arial"/>
        </w:rPr>
      </w:pPr>
      <w:r w:rsidRPr="00447C9D">
        <w:rPr>
          <w:rFonts w:ascii="Arial" w:hAnsi="Arial" w:cs="Arial"/>
        </w:rPr>
        <w:t>Main</w:t>
      </w:r>
      <w:r w:rsidR="00130816" w:rsidRPr="00447C9D">
        <w:rPr>
          <w:rFonts w:ascii="Arial" w:hAnsi="Arial" w:cs="Arial"/>
        </w:rPr>
        <w:t>t</w:t>
      </w:r>
      <w:r w:rsidR="00671BDE" w:rsidRPr="00447C9D">
        <w:rPr>
          <w:rFonts w:ascii="Arial" w:hAnsi="Arial" w:cs="Arial"/>
        </w:rPr>
        <w:t xml:space="preserve">aining and </w:t>
      </w:r>
      <w:r w:rsidRPr="00447C9D">
        <w:rPr>
          <w:rFonts w:ascii="Arial" w:hAnsi="Arial" w:cs="Arial"/>
        </w:rPr>
        <w:t>repair</w:t>
      </w:r>
      <w:r w:rsidR="00671BDE" w:rsidRPr="00447C9D">
        <w:rPr>
          <w:rFonts w:ascii="Arial" w:hAnsi="Arial" w:cs="Arial"/>
        </w:rPr>
        <w:t>ing</w:t>
      </w:r>
      <w:r w:rsidRPr="00447C9D">
        <w:rPr>
          <w:rFonts w:ascii="Arial" w:hAnsi="Arial" w:cs="Arial"/>
        </w:rPr>
        <w:t xml:space="preserve"> </w:t>
      </w:r>
      <w:r w:rsidR="00671BDE" w:rsidRPr="00447C9D">
        <w:rPr>
          <w:rFonts w:ascii="Arial" w:hAnsi="Arial" w:cs="Arial"/>
        </w:rPr>
        <w:t>(including</w:t>
      </w:r>
      <w:r w:rsidRPr="00447C9D">
        <w:rPr>
          <w:rFonts w:ascii="Arial" w:hAnsi="Arial" w:cs="Arial"/>
        </w:rPr>
        <w:t xml:space="preserve"> emergency breakdown</w:t>
      </w:r>
      <w:r w:rsidR="00671BDE" w:rsidRPr="00447C9D">
        <w:rPr>
          <w:rFonts w:ascii="Arial" w:hAnsi="Arial" w:cs="Arial"/>
        </w:rPr>
        <w:t>)</w:t>
      </w:r>
      <w:r w:rsidRPr="00447C9D">
        <w:rPr>
          <w:rFonts w:ascii="Arial" w:hAnsi="Arial" w:cs="Arial"/>
        </w:rPr>
        <w:t xml:space="preserve"> of stair</w:t>
      </w:r>
      <w:r w:rsidR="00A67479" w:rsidRPr="00447C9D">
        <w:rPr>
          <w:rFonts w:ascii="Arial" w:hAnsi="Arial" w:cs="Arial"/>
        </w:rPr>
        <w:t xml:space="preserve"> </w:t>
      </w:r>
      <w:r w:rsidRPr="00447C9D">
        <w:rPr>
          <w:rFonts w:ascii="Arial" w:hAnsi="Arial" w:cs="Arial"/>
        </w:rPr>
        <w:t>lifts, step lifts and through floor lifts</w:t>
      </w:r>
      <w:r w:rsidR="003C6EB0" w:rsidRPr="00447C9D">
        <w:rPr>
          <w:rFonts w:ascii="Arial" w:hAnsi="Arial" w:cs="Arial"/>
        </w:rPr>
        <w:t xml:space="preserve"> (decreasing service)</w:t>
      </w:r>
      <w:r w:rsidR="006A5CB6" w:rsidRPr="00447C9D">
        <w:rPr>
          <w:rFonts w:ascii="Arial" w:hAnsi="Arial" w:cs="Arial"/>
        </w:rPr>
        <w:t>.</w:t>
      </w:r>
    </w:p>
    <w:p w:rsidR="000E280F" w:rsidRPr="00447C9D" w:rsidRDefault="000E280F" w:rsidP="00065E06">
      <w:pPr>
        <w:rPr>
          <w:rFonts w:ascii="Arial" w:hAnsi="Arial"/>
        </w:rPr>
      </w:pPr>
    </w:p>
    <w:p w:rsidR="007902ED" w:rsidRPr="00447C9D" w:rsidRDefault="007902ED" w:rsidP="00065E06">
      <w:pPr>
        <w:rPr>
          <w:rFonts w:ascii="Arial" w:hAnsi="Arial"/>
        </w:rPr>
      </w:pPr>
    </w:p>
    <w:p w:rsidR="00651B33" w:rsidRPr="00447C9D" w:rsidRDefault="00D7036E" w:rsidP="006837C3">
      <w:pPr>
        <w:keepNext/>
        <w:numPr>
          <w:ilvl w:val="0"/>
          <w:numId w:val="6"/>
        </w:numPr>
        <w:rPr>
          <w:rFonts w:ascii="Arial" w:hAnsi="Arial"/>
          <w:b/>
          <w:sz w:val="28"/>
          <w:szCs w:val="28"/>
        </w:rPr>
      </w:pPr>
      <w:r w:rsidRPr="00447C9D">
        <w:rPr>
          <w:rFonts w:ascii="Arial" w:hAnsi="Arial"/>
          <w:b/>
          <w:sz w:val="28"/>
          <w:szCs w:val="28"/>
        </w:rPr>
        <w:t>Catchment Area</w:t>
      </w:r>
    </w:p>
    <w:p w:rsidR="0040157C" w:rsidRPr="00447C9D" w:rsidRDefault="00D7036E" w:rsidP="005B1DBD">
      <w:pPr>
        <w:ind w:left="360"/>
        <w:rPr>
          <w:rFonts w:ascii="Arial" w:hAnsi="Arial"/>
          <w:b/>
        </w:rPr>
      </w:pPr>
      <w:r w:rsidRPr="00447C9D">
        <w:rPr>
          <w:rFonts w:ascii="Arial" w:hAnsi="Arial"/>
        </w:rPr>
        <w:t xml:space="preserve">The catchment area for the Service will be </w:t>
      </w:r>
      <w:r w:rsidR="00C11F96" w:rsidRPr="00447C9D">
        <w:rPr>
          <w:rFonts w:ascii="Arial" w:hAnsi="Arial"/>
        </w:rPr>
        <w:t>[insert relevant District]</w:t>
      </w:r>
    </w:p>
    <w:p w:rsidR="0040157C" w:rsidRPr="00447C9D" w:rsidRDefault="0040157C" w:rsidP="00065E06">
      <w:pPr>
        <w:rPr>
          <w:rFonts w:ascii="Arial" w:hAnsi="Arial"/>
          <w:b/>
        </w:rPr>
      </w:pPr>
    </w:p>
    <w:p w:rsidR="007902ED" w:rsidRPr="00447C9D" w:rsidRDefault="007902ED" w:rsidP="00065E06">
      <w:pPr>
        <w:rPr>
          <w:rFonts w:ascii="Arial" w:hAnsi="Arial"/>
          <w:b/>
        </w:rPr>
      </w:pPr>
    </w:p>
    <w:p w:rsidR="00651B33" w:rsidRPr="00447C9D" w:rsidRDefault="00FA519E" w:rsidP="006837C3">
      <w:pPr>
        <w:numPr>
          <w:ilvl w:val="0"/>
          <w:numId w:val="6"/>
        </w:numPr>
        <w:rPr>
          <w:rFonts w:ascii="Arial" w:hAnsi="Arial"/>
          <w:b/>
          <w:sz w:val="28"/>
          <w:szCs w:val="28"/>
        </w:rPr>
      </w:pPr>
      <w:r w:rsidRPr="00447C9D">
        <w:rPr>
          <w:rFonts w:ascii="Arial" w:hAnsi="Arial"/>
          <w:b/>
          <w:sz w:val="28"/>
          <w:szCs w:val="28"/>
        </w:rPr>
        <w:t>Eligibility</w:t>
      </w:r>
    </w:p>
    <w:p w:rsidR="00941764" w:rsidRPr="00447C9D" w:rsidRDefault="00941764" w:rsidP="007902ED">
      <w:pPr>
        <w:ind w:left="360"/>
        <w:rPr>
          <w:rFonts w:ascii="Arial" w:hAnsi="Arial"/>
        </w:rPr>
      </w:pPr>
      <w:proofErr w:type="gramStart"/>
      <w:r w:rsidRPr="00447C9D">
        <w:rPr>
          <w:rFonts w:ascii="Arial" w:hAnsi="Arial"/>
        </w:rPr>
        <w:t xml:space="preserve">As set out in </w:t>
      </w:r>
      <w:r w:rsidR="00651B33" w:rsidRPr="00447C9D">
        <w:rPr>
          <w:rFonts w:ascii="Arial" w:hAnsi="Arial"/>
        </w:rPr>
        <w:t>Annex 1</w:t>
      </w:r>
      <w:r w:rsidRPr="00447C9D">
        <w:rPr>
          <w:rFonts w:ascii="Arial" w:hAnsi="Arial"/>
        </w:rPr>
        <w:t xml:space="preserve"> below</w:t>
      </w:r>
      <w:r w:rsidR="00651B33" w:rsidRPr="00447C9D">
        <w:rPr>
          <w:rFonts w:ascii="Arial" w:hAnsi="Arial"/>
        </w:rPr>
        <w:t>.</w:t>
      </w:r>
      <w:proofErr w:type="gramEnd"/>
      <w:r w:rsidR="005B1DBD" w:rsidRPr="00447C9D">
        <w:rPr>
          <w:rFonts w:ascii="Arial" w:hAnsi="Arial"/>
        </w:rPr>
        <w:t xml:space="preserve"> (P15-16)</w:t>
      </w:r>
    </w:p>
    <w:p w:rsidR="00941764" w:rsidRPr="00447C9D" w:rsidRDefault="00941764" w:rsidP="00941764">
      <w:pPr>
        <w:ind w:left="360"/>
        <w:rPr>
          <w:rFonts w:ascii="Arial" w:hAnsi="Arial"/>
          <w:b/>
        </w:rPr>
      </w:pPr>
    </w:p>
    <w:p w:rsidR="007902ED" w:rsidRPr="00447C9D" w:rsidRDefault="007902ED" w:rsidP="00941764">
      <w:pPr>
        <w:ind w:left="360"/>
        <w:rPr>
          <w:rFonts w:ascii="Arial" w:hAnsi="Arial"/>
          <w:b/>
        </w:rPr>
      </w:pPr>
    </w:p>
    <w:p w:rsidR="00651B33" w:rsidRPr="00447C9D" w:rsidRDefault="00941764" w:rsidP="006837C3">
      <w:pPr>
        <w:numPr>
          <w:ilvl w:val="0"/>
          <w:numId w:val="6"/>
        </w:numPr>
        <w:rPr>
          <w:rFonts w:ascii="Arial" w:hAnsi="Arial"/>
          <w:b/>
          <w:sz w:val="28"/>
          <w:szCs w:val="28"/>
        </w:rPr>
      </w:pPr>
      <w:r w:rsidRPr="00447C9D">
        <w:rPr>
          <w:rFonts w:ascii="Arial" w:hAnsi="Arial"/>
          <w:b/>
          <w:sz w:val="28"/>
          <w:szCs w:val="28"/>
        </w:rPr>
        <w:t>Volumes of Service</w:t>
      </w:r>
    </w:p>
    <w:p w:rsidR="00D7036E" w:rsidRPr="00447C9D" w:rsidRDefault="00D7036E" w:rsidP="007902ED">
      <w:pPr>
        <w:ind w:left="360"/>
        <w:rPr>
          <w:rFonts w:ascii="Arial" w:hAnsi="Arial" w:cs="Arial"/>
        </w:rPr>
      </w:pPr>
      <w:r w:rsidRPr="00447C9D">
        <w:rPr>
          <w:rFonts w:ascii="Arial" w:hAnsi="Arial" w:cs="Arial"/>
        </w:rPr>
        <w:t>For the period</w:t>
      </w:r>
      <w:r w:rsidR="00F05D2A" w:rsidRPr="00447C9D">
        <w:rPr>
          <w:rFonts w:ascii="Arial" w:hAnsi="Arial" w:cs="Arial"/>
        </w:rPr>
        <w:t xml:space="preserve"> of the Contract of which this S</w:t>
      </w:r>
      <w:r w:rsidRPr="00447C9D">
        <w:rPr>
          <w:rFonts w:ascii="Arial" w:hAnsi="Arial" w:cs="Arial"/>
        </w:rPr>
        <w:t xml:space="preserve">pecification forms part, volumes delivered will be based on </w:t>
      </w:r>
      <w:r w:rsidR="00B15DA7" w:rsidRPr="00447C9D">
        <w:rPr>
          <w:rFonts w:ascii="Arial" w:hAnsi="Arial" w:cs="Arial"/>
        </w:rPr>
        <w:t xml:space="preserve">the </w:t>
      </w:r>
      <w:r w:rsidRPr="00447C9D">
        <w:rPr>
          <w:rFonts w:ascii="Arial" w:hAnsi="Arial" w:cs="Arial"/>
        </w:rPr>
        <w:t xml:space="preserve">targets and outcomes </w:t>
      </w:r>
      <w:r w:rsidR="004B5482" w:rsidRPr="00447C9D">
        <w:rPr>
          <w:rFonts w:ascii="Arial" w:hAnsi="Arial" w:cs="Arial"/>
        </w:rPr>
        <w:t>agreed with the Council</w:t>
      </w:r>
    </w:p>
    <w:p w:rsidR="00AC4221" w:rsidRPr="00447C9D" w:rsidRDefault="00AC4221" w:rsidP="00065E06">
      <w:pPr>
        <w:rPr>
          <w:rFonts w:ascii="Arial" w:hAnsi="Arial" w:cs="Arial"/>
        </w:rPr>
      </w:pPr>
    </w:p>
    <w:p w:rsidR="007A41FE" w:rsidRPr="00447C9D" w:rsidRDefault="007A41FE" w:rsidP="00065E06">
      <w:pPr>
        <w:rPr>
          <w:rFonts w:ascii="Arial" w:hAnsi="Arial" w:cs="Arial"/>
        </w:rPr>
      </w:pPr>
    </w:p>
    <w:p w:rsidR="00D7036E" w:rsidRPr="00447C9D" w:rsidRDefault="00BD6B26" w:rsidP="006837C3">
      <w:pPr>
        <w:numPr>
          <w:ilvl w:val="0"/>
          <w:numId w:val="6"/>
        </w:numPr>
        <w:rPr>
          <w:rFonts w:ascii="Arial" w:hAnsi="Arial"/>
          <w:b/>
          <w:sz w:val="28"/>
          <w:szCs w:val="28"/>
        </w:rPr>
      </w:pPr>
      <w:r w:rsidRPr="00447C9D">
        <w:rPr>
          <w:rFonts w:ascii="Arial" w:hAnsi="Arial"/>
          <w:b/>
        </w:rPr>
        <w:t xml:space="preserve"> </w:t>
      </w:r>
      <w:r w:rsidRPr="00447C9D">
        <w:rPr>
          <w:rFonts w:ascii="Arial" w:hAnsi="Arial"/>
          <w:b/>
          <w:sz w:val="28"/>
          <w:szCs w:val="28"/>
        </w:rPr>
        <w:t>Referrals</w:t>
      </w:r>
    </w:p>
    <w:p w:rsidR="006C7B2A" w:rsidRPr="00447C9D" w:rsidRDefault="00D7036E" w:rsidP="00B15DA7">
      <w:pPr>
        <w:ind w:left="360"/>
        <w:rPr>
          <w:rFonts w:ascii="Arial" w:hAnsi="Arial" w:cs="Arial"/>
        </w:rPr>
      </w:pPr>
      <w:r w:rsidRPr="00447C9D">
        <w:rPr>
          <w:rFonts w:ascii="Arial" w:hAnsi="Arial" w:cs="Arial"/>
        </w:rPr>
        <w:t xml:space="preserve">The initial point of contact for </w:t>
      </w:r>
      <w:r w:rsidR="00147818" w:rsidRPr="00447C9D">
        <w:rPr>
          <w:rFonts w:ascii="Arial" w:hAnsi="Arial" w:cs="Arial"/>
        </w:rPr>
        <w:t>Service Users</w:t>
      </w:r>
      <w:r w:rsidR="00F05D2A" w:rsidRPr="00447C9D">
        <w:rPr>
          <w:rFonts w:ascii="Arial" w:hAnsi="Arial" w:cs="Arial"/>
        </w:rPr>
        <w:t xml:space="preserve"> or P</w:t>
      </w:r>
      <w:r w:rsidR="006C7B2A" w:rsidRPr="00447C9D">
        <w:rPr>
          <w:rFonts w:ascii="Arial" w:hAnsi="Arial" w:cs="Arial"/>
        </w:rPr>
        <w:t>rescribers</w:t>
      </w:r>
      <w:r w:rsidRPr="00447C9D">
        <w:rPr>
          <w:rFonts w:ascii="Arial" w:hAnsi="Arial" w:cs="Arial"/>
        </w:rPr>
        <w:t xml:space="preserve"> </w:t>
      </w:r>
      <w:r w:rsidR="00B44720" w:rsidRPr="00447C9D">
        <w:rPr>
          <w:rFonts w:ascii="Arial" w:hAnsi="Arial" w:cs="Arial"/>
        </w:rPr>
        <w:t>shall</w:t>
      </w:r>
      <w:r w:rsidRPr="00447C9D">
        <w:rPr>
          <w:rFonts w:ascii="Arial" w:hAnsi="Arial" w:cs="Arial"/>
        </w:rPr>
        <w:t xml:space="preserve"> be </w:t>
      </w:r>
      <w:r w:rsidR="003532FD" w:rsidRPr="00447C9D">
        <w:rPr>
          <w:rFonts w:ascii="Arial" w:hAnsi="Arial" w:cs="Arial"/>
        </w:rPr>
        <w:t xml:space="preserve">available </w:t>
      </w:r>
      <w:r w:rsidR="00510F07" w:rsidRPr="00447C9D">
        <w:rPr>
          <w:rFonts w:ascii="Arial" w:hAnsi="Arial" w:cs="Arial"/>
        </w:rPr>
        <w:t xml:space="preserve">52 weeks a year, </w:t>
      </w:r>
      <w:r w:rsidRPr="00447C9D">
        <w:rPr>
          <w:rFonts w:ascii="Arial" w:hAnsi="Arial" w:cs="Arial"/>
        </w:rPr>
        <w:t>Monday to F</w:t>
      </w:r>
      <w:r w:rsidR="003860D0" w:rsidRPr="00447C9D">
        <w:rPr>
          <w:rFonts w:ascii="Arial" w:hAnsi="Arial" w:cs="Arial"/>
        </w:rPr>
        <w:t>riday between the hours of 9.00am and 5.00</w:t>
      </w:r>
      <w:r w:rsidRPr="00447C9D">
        <w:rPr>
          <w:rFonts w:ascii="Arial" w:hAnsi="Arial" w:cs="Arial"/>
        </w:rPr>
        <w:t>pm, excluding Bank and other Public Holidays.</w:t>
      </w:r>
    </w:p>
    <w:p w:rsidR="00966DF8" w:rsidRPr="00447C9D" w:rsidRDefault="00966DF8" w:rsidP="00B15DA7">
      <w:pPr>
        <w:ind w:left="360"/>
        <w:rPr>
          <w:rFonts w:ascii="Arial" w:hAnsi="Arial" w:cs="Arial"/>
        </w:rPr>
      </w:pPr>
    </w:p>
    <w:p w:rsidR="00966DF8" w:rsidRPr="00447C9D" w:rsidRDefault="00966DF8" w:rsidP="00B15DA7">
      <w:pPr>
        <w:ind w:left="360"/>
        <w:rPr>
          <w:rFonts w:ascii="Arial" w:hAnsi="Arial" w:cs="Arial"/>
        </w:rPr>
      </w:pPr>
      <w:r w:rsidRPr="00447C9D">
        <w:rPr>
          <w:rFonts w:ascii="Arial" w:hAnsi="Arial" w:cs="Arial"/>
        </w:rPr>
        <w:t>The following applies to referrals:</w:t>
      </w:r>
    </w:p>
    <w:p w:rsidR="00D7036E" w:rsidRPr="00447C9D" w:rsidRDefault="00B15DA7" w:rsidP="00BC350F">
      <w:pPr>
        <w:numPr>
          <w:ilvl w:val="0"/>
          <w:numId w:val="18"/>
        </w:numPr>
        <w:rPr>
          <w:rFonts w:ascii="Arial" w:hAnsi="Arial"/>
        </w:rPr>
      </w:pPr>
      <w:r w:rsidRPr="00447C9D">
        <w:rPr>
          <w:rFonts w:ascii="Arial" w:hAnsi="Arial"/>
        </w:rPr>
        <w:t>T</w:t>
      </w:r>
      <w:r w:rsidR="00D7036E" w:rsidRPr="00447C9D">
        <w:rPr>
          <w:rFonts w:ascii="Arial" w:hAnsi="Arial"/>
        </w:rPr>
        <w:t xml:space="preserve">he </w:t>
      </w:r>
      <w:r w:rsidR="00F8618A" w:rsidRPr="00447C9D">
        <w:rPr>
          <w:rFonts w:ascii="Arial" w:hAnsi="Arial"/>
        </w:rPr>
        <w:t>point of contact</w:t>
      </w:r>
      <w:r w:rsidR="00D7036E" w:rsidRPr="00447C9D">
        <w:rPr>
          <w:rFonts w:ascii="Arial" w:hAnsi="Arial"/>
        </w:rPr>
        <w:t xml:space="preserve"> </w:t>
      </w:r>
      <w:r w:rsidR="00B44720" w:rsidRPr="00447C9D">
        <w:rPr>
          <w:rFonts w:ascii="Arial" w:hAnsi="Arial"/>
        </w:rPr>
        <w:t>shall</w:t>
      </w:r>
      <w:r w:rsidRPr="00447C9D">
        <w:rPr>
          <w:rFonts w:ascii="Arial" w:hAnsi="Arial"/>
        </w:rPr>
        <w:t xml:space="preserve"> be accessible </w:t>
      </w:r>
      <w:r w:rsidR="00D7036E" w:rsidRPr="00447C9D">
        <w:rPr>
          <w:rFonts w:ascii="Arial" w:hAnsi="Arial"/>
        </w:rPr>
        <w:t>by telephone</w:t>
      </w:r>
      <w:r w:rsidRPr="00447C9D">
        <w:rPr>
          <w:rFonts w:ascii="Arial" w:hAnsi="Arial"/>
        </w:rPr>
        <w:t xml:space="preserve"> (</w:t>
      </w:r>
      <w:r w:rsidR="00D7036E" w:rsidRPr="00447C9D">
        <w:rPr>
          <w:rFonts w:ascii="Arial" w:hAnsi="Arial"/>
        </w:rPr>
        <w:t xml:space="preserve">suitable for the </w:t>
      </w:r>
      <w:r w:rsidR="00147818" w:rsidRPr="00447C9D">
        <w:rPr>
          <w:rFonts w:ascii="Arial" w:hAnsi="Arial"/>
        </w:rPr>
        <w:t>Service User</w:t>
      </w:r>
      <w:r w:rsidR="00D7036E" w:rsidRPr="00447C9D">
        <w:rPr>
          <w:rFonts w:ascii="Arial" w:hAnsi="Arial"/>
        </w:rPr>
        <w:t>s</w:t>
      </w:r>
      <w:r w:rsidR="003860D0" w:rsidRPr="00447C9D">
        <w:rPr>
          <w:rFonts w:ascii="Arial" w:hAnsi="Arial"/>
        </w:rPr>
        <w:t>'</w:t>
      </w:r>
      <w:r w:rsidR="00D7036E" w:rsidRPr="00447C9D">
        <w:rPr>
          <w:rFonts w:ascii="Arial" w:hAnsi="Arial"/>
        </w:rPr>
        <w:t xml:space="preserve"> needs</w:t>
      </w:r>
      <w:r w:rsidRPr="00447C9D">
        <w:rPr>
          <w:rFonts w:ascii="Arial" w:hAnsi="Arial"/>
        </w:rPr>
        <w:t xml:space="preserve">), </w:t>
      </w:r>
      <w:r w:rsidR="00D7036E" w:rsidRPr="00447C9D">
        <w:rPr>
          <w:rFonts w:ascii="Arial" w:hAnsi="Arial"/>
        </w:rPr>
        <w:t>letter, fax, e</w:t>
      </w:r>
      <w:r w:rsidR="00966DF8" w:rsidRPr="00447C9D">
        <w:rPr>
          <w:rFonts w:ascii="Arial" w:hAnsi="Arial"/>
        </w:rPr>
        <w:t>-mail, or web-based application;</w:t>
      </w:r>
    </w:p>
    <w:p w:rsidR="00671BDE" w:rsidRPr="00447C9D" w:rsidRDefault="00671BDE" w:rsidP="00BC350F">
      <w:pPr>
        <w:numPr>
          <w:ilvl w:val="0"/>
          <w:numId w:val="18"/>
        </w:numPr>
        <w:rPr>
          <w:rFonts w:ascii="Arial" w:hAnsi="Arial"/>
        </w:rPr>
      </w:pPr>
      <w:r w:rsidRPr="00447C9D">
        <w:rPr>
          <w:rFonts w:ascii="Arial" w:hAnsi="Arial"/>
        </w:rPr>
        <w:t xml:space="preserve">Prescribers may refer through the </w:t>
      </w:r>
      <w:r w:rsidRPr="00447C9D">
        <w:rPr>
          <w:rFonts w:ascii="Arial" w:hAnsi="Arial"/>
          <w:i/>
        </w:rPr>
        <w:t>Integrated Community Equi</w:t>
      </w:r>
      <w:r w:rsidR="00966DF8" w:rsidRPr="00447C9D">
        <w:rPr>
          <w:rFonts w:ascii="Arial" w:hAnsi="Arial"/>
          <w:i/>
        </w:rPr>
        <w:t>pment and Assistive Technology Service</w:t>
      </w:r>
      <w:r w:rsidR="00966DF8" w:rsidRPr="00447C9D">
        <w:rPr>
          <w:rFonts w:ascii="Arial" w:hAnsi="Arial"/>
        </w:rPr>
        <w:t xml:space="preserve"> p</w:t>
      </w:r>
      <w:r w:rsidRPr="00447C9D">
        <w:rPr>
          <w:rFonts w:ascii="Arial" w:hAnsi="Arial"/>
        </w:rPr>
        <w:t xml:space="preserve">rovider's software, which then passes the referral on to the </w:t>
      </w:r>
      <w:r w:rsidR="00B44720" w:rsidRPr="00447C9D">
        <w:rPr>
          <w:rFonts w:ascii="Arial" w:hAnsi="Arial"/>
        </w:rPr>
        <w:t xml:space="preserve">Service </w:t>
      </w:r>
      <w:r w:rsidRPr="00447C9D">
        <w:rPr>
          <w:rFonts w:ascii="Arial" w:hAnsi="Arial"/>
        </w:rPr>
        <w:t>Provider electron</w:t>
      </w:r>
      <w:r w:rsidR="00966DF8" w:rsidRPr="00447C9D">
        <w:rPr>
          <w:rFonts w:ascii="Arial" w:hAnsi="Arial"/>
        </w:rPr>
        <w:t>ically;</w:t>
      </w:r>
    </w:p>
    <w:p w:rsidR="00966DF8" w:rsidRPr="00447C9D" w:rsidRDefault="00F05D2A" w:rsidP="00BC350F">
      <w:pPr>
        <w:numPr>
          <w:ilvl w:val="0"/>
          <w:numId w:val="18"/>
        </w:numPr>
        <w:rPr>
          <w:rFonts w:ascii="Arial" w:hAnsi="Arial"/>
        </w:rPr>
      </w:pPr>
      <w:r w:rsidRPr="00447C9D">
        <w:rPr>
          <w:rFonts w:ascii="Arial" w:hAnsi="Arial"/>
        </w:rPr>
        <w:t>Referrals to the S</w:t>
      </w:r>
      <w:r w:rsidR="00BD6B26" w:rsidRPr="00447C9D">
        <w:rPr>
          <w:rFonts w:ascii="Arial" w:hAnsi="Arial"/>
        </w:rPr>
        <w:t xml:space="preserve">ervice from </w:t>
      </w:r>
      <w:r w:rsidR="00B44720" w:rsidRPr="00447C9D">
        <w:rPr>
          <w:rFonts w:ascii="Arial" w:hAnsi="Arial"/>
        </w:rPr>
        <w:t>the Council</w:t>
      </w:r>
      <w:r w:rsidR="00F8618A" w:rsidRPr="00447C9D">
        <w:rPr>
          <w:rFonts w:ascii="Arial" w:hAnsi="Arial"/>
        </w:rPr>
        <w:t xml:space="preserve"> will be made on a Contact A</w:t>
      </w:r>
      <w:r w:rsidR="00966DF8" w:rsidRPr="00447C9D">
        <w:rPr>
          <w:rFonts w:ascii="Arial" w:hAnsi="Arial"/>
        </w:rPr>
        <w:t>ssessment form;</w:t>
      </w:r>
    </w:p>
    <w:p w:rsidR="00BD6B26" w:rsidRPr="00447C9D" w:rsidRDefault="00BD6B26" w:rsidP="00BC350F">
      <w:pPr>
        <w:numPr>
          <w:ilvl w:val="0"/>
          <w:numId w:val="18"/>
        </w:numPr>
        <w:rPr>
          <w:rFonts w:ascii="Arial" w:hAnsi="Arial"/>
        </w:rPr>
      </w:pPr>
      <w:r w:rsidRPr="00447C9D">
        <w:rPr>
          <w:rFonts w:ascii="Arial" w:hAnsi="Arial"/>
        </w:rPr>
        <w:t xml:space="preserve">Where a referral is made by a referrer other than </w:t>
      </w:r>
      <w:r w:rsidR="00B44720" w:rsidRPr="00447C9D">
        <w:rPr>
          <w:rFonts w:ascii="Arial" w:hAnsi="Arial"/>
        </w:rPr>
        <w:t>the Council</w:t>
      </w:r>
      <w:r w:rsidR="007902ED" w:rsidRPr="00447C9D">
        <w:rPr>
          <w:rFonts w:ascii="Arial" w:hAnsi="Arial"/>
        </w:rPr>
        <w:t>,</w:t>
      </w:r>
      <w:r w:rsidRPr="00447C9D">
        <w:rPr>
          <w:rFonts w:ascii="Arial" w:hAnsi="Arial"/>
        </w:rPr>
        <w:t xml:space="preserve"> the </w:t>
      </w:r>
      <w:r w:rsidR="00B44720" w:rsidRPr="00447C9D">
        <w:rPr>
          <w:rFonts w:ascii="Arial" w:hAnsi="Arial"/>
        </w:rPr>
        <w:t xml:space="preserve">Service </w:t>
      </w:r>
      <w:r w:rsidRPr="00447C9D">
        <w:rPr>
          <w:rFonts w:ascii="Arial" w:hAnsi="Arial"/>
        </w:rPr>
        <w:t xml:space="preserve">Provider will be required to complete the contact assessment form on behalf of the </w:t>
      </w:r>
      <w:r w:rsidR="00147818" w:rsidRPr="00447C9D">
        <w:rPr>
          <w:rFonts w:ascii="Arial" w:hAnsi="Arial"/>
        </w:rPr>
        <w:t>Service User</w:t>
      </w:r>
      <w:r w:rsidRPr="00447C9D">
        <w:rPr>
          <w:rFonts w:ascii="Arial" w:hAnsi="Arial"/>
        </w:rPr>
        <w:t xml:space="preserve"> and submit it to</w:t>
      </w:r>
      <w:r w:rsidR="00966DF8" w:rsidRPr="00447C9D">
        <w:rPr>
          <w:rFonts w:ascii="Arial" w:hAnsi="Arial"/>
        </w:rPr>
        <w:t xml:space="preserve"> </w:t>
      </w:r>
      <w:r w:rsidR="00B44720" w:rsidRPr="00447C9D">
        <w:rPr>
          <w:rFonts w:ascii="Arial" w:hAnsi="Arial"/>
        </w:rPr>
        <w:t>the Council</w:t>
      </w:r>
      <w:r w:rsidR="00966DF8" w:rsidRPr="00447C9D">
        <w:rPr>
          <w:rFonts w:ascii="Arial" w:hAnsi="Arial"/>
        </w:rPr>
        <w:t>;</w:t>
      </w:r>
    </w:p>
    <w:p w:rsidR="00BD6B26" w:rsidRPr="00447C9D" w:rsidRDefault="00BD6B26" w:rsidP="00BC350F">
      <w:pPr>
        <w:numPr>
          <w:ilvl w:val="0"/>
          <w:numId w:val="18"/>
        </w:numPr>
        <w:rPr>
          <w:rFonts w:ascii="Arial" w:hAnsi="Arial" w:cs="Arial"/>
        </w:rPr>
      </w:pPr>
      <w:r w:rsidRPr="00447C9D">
        <w:rPr>
          <w:rFonts w:ascii="Arial" w:hAnsi="Arial" w:cs="Arial"/>
        </w:rPr>
        <w:t xml:space="preserve">The </w:t>
      </w:r>
      <w:r w:rsidR="00B44720" w:rsidRPr="00447C9D">
        <w:rPr>
          <w:rFonts w:ascii="Arial" w:hAnsi="Arial" w:cs="Arial"/>
        </w:rPr>
        <w:t xml:space="preserve">Service </w:t>
      </w:r>
      <w:r w:rsidRPr="00447C9D">
        <w:rPr>
          <w:rFonts w:ascii="Arial" w:hAnsi="Arial" w:cs="Arial"/>
        </w:rPr>
        <w:t xml:space="preserve">Provider will ensure that where the referral is from a source other than the </w:t>
      </w:r>
      <w:r w:rsidR="00147818" w:rsidRPr="00447C9D">
        <w:rPr>
          <w:rFonts w:ascii="Arial" w:hAnsi="Arial" w:cs="Arial"/>
        </w:rPr>
        <w:t>Service User</w:t>
      </w:r>
      <w:r w:rsidRPr="00447C9D">
        <w:rPr>
          <w:rFonts w:ascii="Arial" w:hAnsi="Arial" w:cs="Arial"/>
        </w:rPr>
        <w:t xml:space="preserve">, that the </w:t>
      </w:r>
      <w:r w:rsidR="00147818" w:rsidRPr="00447C9D">
        <w:rPr>
          <w:rFonts w:ascii="Arial" w:hAnsi="Arial" w:cs="Arial"/>
        </w:rPr>
        <w:t>Service User</w:t>
      </w:r>
      <w:r w:rsidRPr="00447C9D">
        <w:rPr>
          <w:rFonts w:ascii="Arial" w:hAnsi="Arial" w:cs="Arial"/>
        </w:rPr>
        <w:t xml:space="preserve"> is </w:t>
      </w:r>
      <w:r w:rsidR="00F8618A" w:rsidRPr="00447C9D">
        <w:rPr>
          <w:rFonts w:ascii="Arial" w:hAnsi="Arial" w:cs="Arial"/>
        </w:rPr>
        <w:t xml:space="preserve">made </w:t>
      </w:r>
      <w:r w:rsidR="00966DF8" w:rsidRPr="00447C9D">
        <w:rPr>
          <w:rFonts w:ascii="Arial" w:hAnsi="Arial" w:cs="Arial"/>
        </w:rPr>
        <w:t>aware of the referral;</w:t>
      </w:r>
    </w:p>
    <w:p w:rsidR="00BD6B26" w:rsidRPr="00447C9D" w:rsidRDefault="00BD6B26" w:rsidP="00BC350F">
      <w:pPr>
        <w:numPr>
          <w:ilvl w:val="0"/>
          <w:numId w:val="18"/>
        </w:numPr>
        <w:rPr>
          <w:rFonts w:ascii="Arial" w:hAnsi="Arial" w:cs="Arial"/>
        </w:rPr>
      </w:pPr>
      <w:r w:rsidRPr="00447C9D">
        <w:rPr>
          <w:rFonts w:ascii="Arial" w:hAnsi="Arial" w:cs="Arial"/>
        </w:rPr>
        <w:lastRenderedPageBreak/>
        <w:t xml:space="preserve">The </w:t>
      </w:r>
      <w:r w:rsidR="00B44720" w:rsidRPr="00447C9D">
        <w:rPr>
          <w:rFonts w:ascii="Arial" w:hAnsi="Arial" w:cs="Arial"/>
        </w:rPr>
        <w:t xml:space="preserve">Service </w:t>
      </w:r>
      <w:r w:rsidRPr="00447C9D">
        <w:rPr>
          <w:rFonts w:ascii="Arial" w:hAnsi="Arial" w:cs="Arial"/>
        </w:rPr>
        <w:t>Provider</w:t>
      </w:r>
      <w:r w:rsidR="003465B7" w:rsidRPr="00447C9D">
        <w:rPr>
          <w:rFonts w:ascii="Arial" w:hAnsi="Arial" w:cs="Arial"/>
        </w:rPr>
        <w:t xml:space="preserve"> </w:t>
      </w:r>
      <w:proofErr w:type="gramStart"/>
      <w:r w:rsidR="003465B7" w:rsidRPr="00447C9D">
        <w:rPr>
          <w:rFonts w:ascii="Arial" w:hAnsi="Arial" w:cs="Arial"/>
        </w:rPr>
        <w:t>will</w:t>
      </w:r>
      <w:proofErr w:type="gramEnd"/>
      <w:r w:rsidR="003465B7" w:rsidRPr="00447C9D">
        <w:rPr>
          <w:rFonts w:ascii="Arial" w:hAnsi="Arial" w:cs="Arial"/>
        </w:rPr>
        <w:t xml:space="preserve"> co-ordinate S</w:t>
      </w:r>
      <w:r w:rsidRPr="00447C9D">
        <w:rPr>
          <w:rFonts w:ascii="Arial" w:hAnsi="Arial" w:cs="Arial"/>
        </w:rPr>
        <w:t>ervice provision within agreed timescales</w:t>
      </w:r>
      <w:r w:rsidR="003465B7" w:rsidRPr="00447C9D">
        <w:rPr>
          <w:rFonts w:ascii="Arial" w:hAnsi="Arial" w:cs="Arial"/>
        </w:rPr>
        <w:t>. Timescales shall</w:t>
      </w:r>
      <w:r w:rsidRPr="00447C9D">
        <w:rPr>
          <w:rFonts w:ascii="Arial" w:hAnsi="Arial" w:cs="Arial"/>
        </w:rPr>
        <w:t xml:space="preserve"> take into account the objectives to reduce hospital admissions and facilitate prompt hospital discharges.</w:t>
      </w:r>
    </w:p>
    <w:p w:rsidR="00AC4221" w:rsidRPr="00447C9D" w:rsidRDefault="00AC4221" w:rsidP="00065E06">
      <w:pPr>
        <w:rPr>
          <w:rFonts w:ascii="Arial" w:hAnsi="Arial"/>
        </w:rPr>
      </w:pPr>
    </w:p>
    <w:p w:rsidR="007902ED" w:rsidRPr="00447C9D" w:rsidRDefault="007902ED" w:rsidP="00065E06">
      <w:pPr>
        <w:rPr>
          <w:rFonts w:ascii="Arial" w:hAnsi="Arial"/>
        </w:rPr>
      </w:pPr>
    </w:p>
    <w:p w:rsidR="00006392" w:rsidRPr="00447C9D" w:rsidRDefault="00006392" w:rsidP="006837C3">
      <w:pPr>
        <w:numPr>
          <w:ilvl w:val="0"/>
          <w:numId w:val="6"/>
        </w:numPr>
        <w:rPr>
          <w:rFonts w:ascii="Arial" w:hAnsi="Arial"/>
          <w:b/>
          <w:sz w:val="28"/>
          <w:szCs w:val="28"/>
        </w:rPr>
      </w:pPr>
      <w:r w:rsidRPr="00447C9D">
        <w:rPr>
          <w:rFonts w:ascii="Arial" w:hAnsi="Arial"/>
          <w:b/>
          <w:sz w:val="28"/>
          <w:szCs w:val="28"/>
        </w:rPr>
        <w:t>Publicity and Information</w:t>
      </w:r>
    </w:p>
    <w:p w:rsidR="00966DF8" w:rsidRPr="00447C9D" w:rsidRDefault="00006392" w:rsidP="00966DF8">
      <w:pPr>
        <w:ind w:left="360"/>
        <w:rPr>
          <w:rFonts w:ascii="Arial" w:hAnsi="Arial"/>
        </w:rPr>
      </w:pPr>
      <w:r w:rsidRPr="00447C9D">
        <w:rPr>
          <w:rFonts w:ascii="Arial" w:hAnsi="Arial"/>
        </w:rPr>
        <w:t xml:space="preserve">The </w:t>
      </w:r>
      <w:r w:rsidR="00B44720" w:rsidRPr="00447C9D">
        <w:rPr>
          <w:rFonts w:ascii="Arial" w:hAnsi="Arial"/>
        </w:rPr>
        <w:t xml:space="preserve">Service </w:t>
      </w:r>
      <w:r w:rsidR="003447ED" w:rsidRPr="00447C9D">
        <w:rPr>
          <w:rFonts w:ascii="Arial" w:hAnsi="Arial"/>
        </w:rPr>
        <w:t>Provider</w:t>
      </w:r>
      <w:r w:rsidR="00966DF8" w:rsidRPr="00447C9D">
        <w:rPr>
          <w:rFonts w:ascii="Arial" w:hAnsi="Arial"/>
        </w:rPr>
        <w:t xml:space="preserve"> shall:</w:t>
      </w:r>
    </w:p>
    <w:p w:rsidR="004F7F4C" w:rsidRPr="00447C9D" w:rsidRDefault="00966DF8" w:rsidP="00BC350F">
      <w:pPr>
        <w:numPr>
          <w:ilvl w:val="0"/>
          <w:numId w:val="19"/>
        </w:numPr>
        <w:rPr>
          <w:rFonts w:ascii="Arial" w:hAnsi="Arial"/>
        </w:rPr>
      </w:pPr>
      <w:r w:rsidRPr="00447C9D">
        <w:rPr>
          <w:rFonts w:ascii="Arial" w:hAnsi="Arial"/>
        </w:rPr>
        <w:t>I</w:t>
      </w:r>
      <w:r w:rsidR="00006392" w:rsidRPr="00447C9D">
        <w:rPr>
          <w:rFonts w:ascii="Arial" w:hAnsi="Arial"/>
        </w:rPr>
        <w:t xml:space="preserve">n agreement with the </w:t>
      </w:r>
      <w:r w:rsidR="007A41FE" w:rsidRPr="00447C9D">
        <w:rPr>
          <w:rFonts w:ascii="Arial" w:hAnsi="Arial"/>
        </w:rPr>
        <w:t>Council</w:t>
      </w:r>
      <w:r w:rsidR="00006392" w:rsidRPr="00447C9D">
        <w:rPr>
          <w:rFonts w:ascii="Arial" w:hAnsi="Arial"/>
        </w:rPr>
        <w:t xml:space="preserve">, prepare and implement </w:t>
      </w:r>
      <w:r w:rsidR="00B44720" w:rsidRPr="00447C9D">
        <w:rPr>
          <w:rFonts w:ascii="Arial" w:hAnsi="Arial"/>
        </w:rPr>
        <w:t>a S</w:t>
      </w:r>
      <w:r w:rsidR="002D5C27" w:rsidRPr="00447C9D">
        <w:rPr>
          <w:rFonts w:ascii="Arial" w:hAnsi="Arial"/>
        </w:rPr>
        <w:t>ervice promotion and publicity programme</w:t>
      </w:r>
      <w:r w:rsidRPr="00447C9D">
        <w:rPr>
          <w:rFonts w:ascii="Arial" w:hAnsi="Arial"/>
        </w:rPr>
        <w:t>;</w:t>
      </w:r>
    </w:p>
    <w:p w:rsidR="006C7B2A" w:rsidRPr="00447C9D" w:rsidRDefault="00966DF8" w:rsidP="00BC350F">
      <w:pPr>
        <w:numPr>
          <w:ilvl w:val="0"/>
          <w:numId w:val="19"/>
        </w:numPr>
        <w:rPr>
          <w:rFonts w:ascii="Arial" w:hAnsi="Arial"/>
        </w:rPr>
      </w:pPr>
      <w:r w:rsidRPr="00447C9D">
        <w:rPr>
          <w:rFonts w:ascii="Arial" w:hAnsi="Arial"/>
        </w:rPr>
        <w:t>Ensure in</w:t>
      </w:r>
      <w:r w:rsidR="00006392" w:rsidRPr="00447C9D">
        <w:rPr>
          <w:rFonts w:ascii="Arial" w:hAnsi="Arial"/>
        </w:rPr>
        <w:t xml:space="preserve">formation being made available to the general public </w:t>
      </w:r>
      <w:r w:rsidRPr="00447C9D">
        <w:rPr>
          <w:rFonts w:ascii="Arial" w:hAnsi="Arial"/>
        </w:rPr>
        <w:t>complies</w:t>
      </w:r>
      <w:r w:rsidR="00006392" w:rsidRPr="00447C9D">
        <w:rPr>
          <w:rFonts w:ascii="Arial" w:hAnsi="Arial"/>
        </w:rPr>
        <w:t xml:space="preserve"> with the Council’s Public Information Policy</w:t>
      </w:r>
      <w:r w:rsidRPr="00447C9D">
        <w:t xml:space="preserve"> </w:t>
      </w:r>
      <w:hyperlink r:id="rId25" w:history="1">
        <w:r w:rsidRPr="00447C9D">
          <w:rPr>
            <w:rStyle w:val="Hyperlink"/>
            <w:rFonts w:ascii="Arial" w:hAnsi="Arial"/>
          </w:rPr>
          <w:t>https://www.oxfordshire.gov.uk/cms/public-site/plans-performance-and-policies</w:t>
        </w:r>
      </w:hyperlink>
      <w:r w:rsidRPr="00447C9D">
        <w:rPr>
          <w:rFonts w:ascii="Arial" w:hAnsi="Arial"/>
        </w:rPr>
        <w:t xml:space="preserve"> ;</w:t>
      </w:r>
    </w:p>
    <w:p w:rsidR="006C7B2A" w:rsidRPr="00447C9D" w:rsidRDefault="00B44720" w:rsidP="00BC350F">
      <w:pPr>
        <w:numPr>
          <w:ilvl w:val="0"/>
          <w:numId w:val="19"/>
        </w:numPr>
        <w:rPr>
          <w:rFonts w:ascii="Arial" w:hAnsi="Arial"/>
        </w:rPr>
      </w:pPr>
      <w:r w:rsidRPr="00447C9D">
        <w:rPr>
          <w:rFonts w:ascii="Arial" w:hAnsi="Arial"/>
        </w:rPr>
        <w:t>E</w:t>
      </w:r>
      <w:r w:rsidR="00006392" w:rsidRPr="00447C9D">
        <w:rPr>
          <w:rFonts w:ascii="Arial" w:hAnsi="Arial"/>
        </w:rPr>
        <w:t xml:space="preserve">nsure </w:t>
      </w:r>
      <w:r w:rsidR="002D5C27" w:rsidRPr="00447C9D">
        <w:rPr>
          <w:rFonts w:ascii="Arial" w:hAnsi="Arial"/>
        </w:rPr>
        <w:t>that</w:t>
      </w:r>
      <w:r w:rsidR="00006392" w:rsidRPr="00447C9D">
        <w:rPr>
          <w:rFonts w:ascii="Arial" w:hAnsi="Arial"/>
        </w:rPr>
        <w:t xml:space="preserve"> informatio</w:t>
      </w:r>
      <w:r w:rsidRPr="00447C9D">
        <w:rPr>
          <w:rFonts w:ascii="Arial" w:hAnsi="Arial"/>
        </w:rPr>
        <w:t>n regarding all aspects of the S</w:t>
      </w:r>
      <w:r w:rsidR="00006392" w:rsidRPr="00447C9D">
        <w:rPr>
          <w:rFonts w:ascii="Arial" w:hAnsi="Arial"/>
        </w:rPr>
        <w:t xml:space="preserve">ervice </w:t>
      </w:r>
      <w:r w:rsidR="002D5C27" w:rsidRPr="00447C9D">
        <w:rPr>
          <w:rFonts w:ascii="Arial" w:hAnsi="Arial"/>
        </w:rPr>
        <w:t xml:space="preserve">is accurate, up-to-date, relevant, accessible and </w:t>
      </w:r>
      <w:r w:rsidR="00006392" w:rsidRPr="00447C9D">
        <w:rPr>
          <w:rFonts w:ascii="Arial" w:hAnsi="Arial"/>
        </w:rPr>
        <w:t>reflect</w:t>
      </w:r>
      <w:r w:rsidR="002D5C27" w:rsidRPr="00447C9D">
        <w:rPr>
          <w:rFonts w:ascii="Arial" w:hAnsi="Arial"/>
        </w:rPr>
        <w:t>s</w:t>
      </w:r>
      <w:r w:rsidR="00006392" w:rsidRPr="00447C9D">
        <w:rPr>
          <w:rFonts w:ascii="Arial" w:hAnsi="Arial"/>
        </w:rPr>
        <w:t xml:space="preserve"> the diversity of the l</w:t>
      </w:r>
      <w:r w:rsidR="00006392" w:rsidRPr="00447C9D">
        <w:rPr>
          <w:rFonts w:ascii="Arial" w:hAnsi="Arial"/>
          <w:i/>
        </w:rPr>
        <w:t>o</w:t>
      </w:r>
      <w:r w:rsidR="00006392" w:rsidRPr="00447C9D">
        <w:rPr>
          <w:rFonts w:ascii="Arial" w:hAnsi="Arial"/>
        </w:rPr>
        <w:t>cal population</w:t>
      </w:r>
      <w:r w:rsidR="006A5CB6" w:rsidRPr="00447C9D">
        <w:rPr>
          <w:rFonts w:ascii="Arial" w:hAnsi="Arial"/>
        </w:rPr>
        <w:t>;</w:t>
      </w:r>
    </w:p>
    <w:p w:rsidR="006C7B2A" w:rsidRPr="00447C9D" w:rsidRDefault="00006392" w:rsidP="00BC350F">
      <w:pPr>
        <w:numPr>
          <w:ilvl w:val="0"/>
          <w:numId w:val="19"/>
        </w:numPr>
        <w:rPr>
          <w:rFonts w:ascii="Arial" w:hAnsi="Arial"/>
        </w:rPr>
      </w:pPr>
      <w:r w:rsidRPr="00447C9D">
        <w:rPr>
          <w:rFonts w:ascii="Arial" w:hAnsi="Arial"/>
        </w:rPr>
        <w:t xml:space="preserve">The </w:t>
      </w:r>
      <w:r w:rsidR="00B44720" w:rsidRPr="00447C9D">
        <w:rPr>
          <w:rFonts w:ascii="Arial" w:hAnsi="Arial"/>
        </w:rPr>
        <w:t xml:space="preserve">Service </w:t>
      </w:r>
      <w:r w:rsidR="003447ED" w:rsidRPr="00447C9D">
        <w:rPr>
          <w:rFonts w:ascii="Arial" w:hAnsi="Arial"/>
        </w:rPr>
        <w:t>Provider</w:t>
      </w:r>
      <w:r w:rsidRPr="00447C9D">
        <w:rPr>
          <w:rFonts w:ascii="Arial" w:hAnsi="Arial"/>
        </w:rPr>
        <w:t xml:space="preserve"> shall involve </w:t>
      </w:r>
      <w:r w:rsidR="00147818" w:rsidRPr="00447C9D">
        <w:rPr>
          <w:rFonts w:ascii="Arial" w:hAnsi="Arial"/>
        </w:rPr>
        <w:t>Service Users</w:t>
      </w:r>
      <w:r w:rsidRPr="00447C9D">
        <w:rPr>
          <w:rFonts w:ascii="Arial" w:hAnsi="Arial"/>
        </w:rPr>
        <w:t xml:space="preserve"> in the design and development of information</w:t>
      </w:r>
      <w:r w:rsidR="002D5C27" w:rsidRPr="00447C9D">
        <w:rPr>
          <w:rFonts w:ascii="Arial" w:hAnsi="Arial"/>
        </w:rPr>
        <w:t>.</w:t>
      </w:r>
    </w:p>
    <w:p w:rsidR="00AC4221" w:rsidRPr="00447C9D" w:rsidRDefault="00AC4221" w:rsidP="00065E06">
      <w:pPr>
        <w:rPr>
          <w:rFonts w:ascii="Arial" w:hAnsi="Arial"/>
        </w:rPr>
      </w:pPr>
    </w:p>
    <w:p w:rsidR="007902ED" w:rsidRPr="00447C9D" w:rsidRDefault="007902ED" w:rsidP="00065E06">
      <w:pPr>
        <w:rPr>
          <w:rFonts w:ascii="Arial" w:hAnsi="Arial"/>
        </w:rPr>
      </w:pPr>
    </w:p>
    <w:p w:rsidR="00D7036E" w:rsidRPr="00447C9D" w:rsidRDefault="00D7036E" w:rsidP="006837C3">
      <w:pPr>
        <w:numPr>
          <w:ilvl w:val="0"/>
          <w:numId w:val="6"/>
        </w:numPr>
        <w:rPr>
          <w:rFonts w:ascii="Arial" w:hAnsi="Arial"/>
          <w:b/>
          <w:sz w:val="28"/>
          <w:szCs w:val="28"/>
        </w:rPr>
      </w:pPr>
      <w:r w:rsidRPr="00447C9D">
        <w:rPr>
          <w:rFonts w:ascii="Arial" w:hAnsi="Arial"/>
          <w:b/>
          <w:sz w:val="28"/>
          <w:szCs w:val="28"/>
        </w:rPr>
        <w:t>Staffing</w:t>
      </w:r>
    </w:p>
    <w:p w:rsidR="00966DF8" w:rsidRPr="00447C9D" w:rsidRDefault="00D7036E" w:rsidP="00966DF8">
      <w:pPr>
        <w:ind w:left="360"/>
        <w:rPr>
          <w:rFonts w:ascii="Arial" w:hAnsi="Arial"/>
        </w:rPr>
      </w:pPr>
      <w:r w:rsidRPr="00447C9D">
        <w:rPr>
          <w:rFonts w:ascii="Arial" w:hAnsi="Arial"/>
        </w:rPr>
        <w:t xml:space="preserve">The </w:t>
      </w:r>
      <w:r w:rsidR="00B44720" w:rsidRPr="00447C9D">
        <w:rPr>
          <w:rFonts w:ascii="Arial" w:hAnsi="Arial"/>
        </w:rPr>
        <w:t xml:space="preserve">Service </w:t>
      </w:r>
      <w:r w:rsidR="003447ED" w:rsidRPr="00447C9D">
        <w:rPr>
          <w:rFonts w:ascii="Arial" w:hAnsi="Arial"/>
        </w:rPr>
        <w:t>Provider</w:t>
      </w:r>
      <w:r w:rsidRPr="00447C9D">
        <w:rPr>
          <w:rFonts w:ascii="Arial" w:hAnsi="Arial"/>
        </w:rPr>
        <w:t xml:space="preserve"> must </w:t>
      </w:r>
      <w:r w:rsidR="00966DF8" w:rsidRPr="00447C9D">
        <w:rPr>
          <w:rFonts w:ascii="Arial" w:hAnsi="Arial"/>
        </w:rPr>
        <w:t>ensure:</w:t>
      </w:r>
    </w:p>
    <w:p w:rsidR="00CC0126" w:rsidRPr="00447C9D" w:rsidRDefault="00EE00AC" w:rsidP="00BC350F">
      <w:pPr>
        <w:numPr>
          <w:ilvl w:val="0"/>
          <w:numId w:val="20"/>
        </w:numPr>
        <w:rPr>
          <w:rFonts w:ascii="Arial" w:hAnsi="Arial"/>
        </w:rPr>
      </w:pPr>
      <w:r w:rsidRPr="00447C9D">
        <w:rPr>
          <w:rFonts w:ascii="Arial" w:hAnsi="Arial"/>
        </w:rPr>
        <w:t xml:space="preserve">Sufficient and appropriately qualified / accredited / skilled management, technical and administrative </w:t>
      </w:r>
      <w:r w:rsidR="00B44720" w:rsidRPr="00447C9D">
        <w:rPr>
          <w:rFonts w:ascii="Arial" w:hAnsi="Arial"/>
        </w:rPr>
        <w:t>S</w:t>
      </w:r>
      <w:r w:rsidRPr="00447C9D">
        <w:rPr>
          <w:rFonts w:ascii="Arial" w:hAnsi="Arial"/>
        </w:rPr>
        <w:t xml:space="preserve">taff are </w:t>
      </w:r>
      <w:r w:rsidR="00D7036E" w:rsidRPr="00447C9D">
        <w:rPr>
          <w:rFonts w:ascii="Arial" w:hAnsi="Arial"/>
        </w:rPr>
        <w:t>available</w:t>
      </w:r>
      <w:r w:rsidR="00B77E61" w:rsidRPr="00447C9D">
        <w:rPr>
          <w:rFonts w:ascii="Arial" w:hAnsi="Arial"/>
        </w:rPr>
        <w:t>,</w:t>
      </w:r>
      <w:r w:rsidR="00D7036E" w:rsidRPr="00447C9D">
        <w:rPr>
          <w:rFonts w:ascii="Arial" w:hAnsi="Arial"/>
        </w:rPr>
        <w:t xml:space="preserve"> </w:t>
      </w:r>
      <w:r w:rsidR="00B77E61" w:rsidRPr="00447C9D">
        <w:rPr>
          <w:rFonts w:ascii="Arial" w:hAnsi="Arial"/>
        </w:rPr>
        <w:t xml:space="preserve">at all times, </w:t>
      </w:r>
      <w:r w:rsidR="00D7036E" w:rsidRPr="00447C9D">
        <w:rPr>
          <w:rFonts w:ascii="Arial" w:hAnsi="Arial"/>
        </w:rPr>
        <w:t>to meet the requireme</w:t>
      </w:r>
      <w:r w:rsidR="00B44720" w:rsidRPr="00447C9D">
        <w:rPr>
          <w:rFonts w:ascii="Arial" w:hAnsi="Arial"/>
        </w:rPr>
        <w:t>nts of this Service</w:t>
      </w:r>
      <w:r w:rsidR="00966DF8" w:rsidRPr="00447C9D">
        <w:rPr>
          <w:rFonts w:ascii="Arial" w:hAnsi="Arial"/>
        </w:rPr>
        <w:t>;</w:t>
      </w:r>
    </w:p>
    <w:p w:rsidR="00F63E26" w:rsidRPr="00447C9D" w:rsidRDefault="00B44720" w:rsidP="00BC350F">
      <w:pPr>
        <w:numPr>
          <w:ilvl w:val="0"/>
          <w:numId w:val="20"/>
        </w:numPr>
        <w:rPr>
          <w:rFonts w:ascii="Arial" w:hAnsi="Arial" w:cs="Arial"/>
        </w:rPr>
      </w:pPr>
      <w:r w:rsidRPr="00447C9D">
        <w:rPr>
          <w:rFonts w:ascii="Arial" w:hAnsi="Arial" w:cs="Arial"/>
        </w:rPr>
        <w:t>T</w:t>
      </w:r>
      <w:r w:rsidR="00F63E26" w:rsidRPr="00447C9D">
        <w:rPr>
          <w:rFonts w:ascii="Arial" w:hAnsi="Arial" w:cs="Arial"/>
        </w:rPr>
        <w:t>hat</w:t>
      </w:r>
      <w:r w:rsidRPr="00447C9D">
        <w:rPr>
          <w:rFonts w:ascii="Arial" w:hAnsi="Arial" w:cs="Arial"/>
        </w:rPr>
        <w:t xml:space="preserve"> S</w:t>
      </w:r>
      <w:r w:rsidR="00F63E26" w:rsidRPr="00447C9D">
        <w:rPr>
          <w:rFonts w:ascii="Arial" w:hAnsi="Arial" w:cs="Arial"/>
        </w:rPr>
        <w:t>taff, including those employed by a sub-contractor, have a current Disclosure and Barring Service (DBS) check to the fully enhanced level;</w:t>
      </w:r>
    </w:p>
    <w:p w:rsidR="006A5CB6" w:rsidRPr="00447C9D" w:rsidRDefault="00EE00AC" w:rsidP="00BC350F">
      <w:pPr>
        <w:numPr>
          <w:ilvl w:val="0"/>
          <w:numId w:val="20"/>
        </w:numPr>
        <w:rPr>
          <w:rFonts w:ascii="Arial" w:hAnsi="Arial"/>
        </w:rPr>
      </w:pPr>
      <w:r w:rsidRPr="00447C9D">
        <w:rPr>
          <w:rFonts w:ascii="Arial" w:hAnsi="Arial"/>
        </w:rPr>
        <w:t>Each and every member of</w:t>
      </w:r>
      <w:r w:rsidR="00D7036E" w:rsidRPr="00447C9D">
        <w:rPr>
          <w:rFonts w:ascii="Arial" w:hAnsi="Arial"/>
        </w:rPr>
        <w:t xml:space="preserve"> </w:t>
      </w:r>
      <w:r w:rsidR="00B44720" w:rsidRPr="00447C9D">
        <w:rPr>
          <w:rFonts w:ascii="Arial" w:hAnsi="Arial"/>
        </w:rPr>
        <w:t>S</w:t>
      </w:r>
      <w:r w:rsidR="00D7036E" w:rsidRPr="00447C9D">
        <w:rPr>
          <w:rFonts w:ascii="Arial" w:hAnsi="Arial"/>
        </w:rPr>
        <w:t xml:space="preserve">taff </w:t>
      </w:r>
      <w:r w:rsidRPr="00447C9D">
        <w:rPr>
          <w:rFonts w:ascii="Arial" w:hAnsi="Arial"/>
        </w:rPr>
        <w:t xml:space="preserve">carries appropriate identification and presents this to </w:t>
      </w:r>
      <w:r w:rsidR="00147818" w:rsidRPr="00447C9D">
        <w:rPr>
          <w:rFonts w:ascii="Arial" w:hAnsi="Arial"/>
        </w:rPr>
        <w:t>Service Users</w:t>
      </w:r>
      <w:r w:rsidRPr="00447C9D">
        <w:rPr>
          <w:rFonts w:ascii="Arial" w:hAnsi="Arial"/>
        </w:rPr>
        <w:t xml:space="preserve"> when making home visits</w:t>
      </w:r>
      <w:r w:rsidR="006A5CB6" w:rsidRPr="00447C9D">
        <w:rPr>
          <w:rFonts w:ascii="Arial" w:hAnsi="Arial"/>
        </w:rPr>
        <w:t>;</w:t>
      </w:r>
    </w:p>
    <w:p w:rsidR="007428A1" w:rsidRPr="00447C9D" w:rsidRDefault="006A5CB6" w:rsidP="00BC350F">
      <w:pPr>
        <w:numPr>
          <w:ilvl w:val="0"/>
          <w:numId w:val="20"/>
        </w:numPr>
        <w:rPr>
          <w:rFonts w:ascii="Arial" w:hAnsi="Arial"/>
        </w:rPr>
      </w:pPr>
      <w:proofErr w:type="gramStart"/>
      <w:r w:rsidRPr="00447C9D">
        <w:rPr>
          <w:rFonts w:ascii="Arial" w:hAnsi="Arial"/>
        </w:rPr>
        <w:t>Staff make</w:t>
      </w:r>
      <w:proofErr w:type="gramEnd"/>
      <w:r w:rsidRPr="00447C9D">
        <w:rPr>
          <w:rFonts w:ascii="Arial" w:hAnsi="Arial"/>
        </w:rPr>
        <w:t xml:space="preserve"> home v</w:t>
      </w:r>
      <w:r w:rsidR="00D7036E" w:rsidRPr="00447C9D">
        <w:rPr>
          <w:rFonts w:ascii="Arial" w:hAnsi="Arial"/>
        </w:rPr>
        <w:t>isits by</w:t>
      </w:r>
      <w:r w:rsidR="00EE00AC" w:rsidRPr="00447C9D">
        <w:rPr>
          <w:rFonts w:ascii="Arial" w:hAnsi="Arial"/>
        </w:rPr>
        <w:t xml:space="preserve"> prior appointment.</w:t>
      </w:r>
    </w:p>
    <w:p w:rsidR="00580652" w:rsidRPr="00447C9D" w:rsidRDefault="00580652" w:rsidP="00065E06">
      <w:pPr>
        <w:rPr>
          <w:rFonts w:ascii="Arial" w:hAnsi="Arial"/>
        </w:rPr>
      </w:pPr>
    </w:p>
    <w:p w:rsidR="007902ED" w:rsidRPr="00447C9D" w:rsidRDefault="007902ED" w:rsidP="00065E06">
      <w:pPr>
        <w:rPr>
          <w:rFonts w:ascii="Arial" w:hAnsi="Arial"/>
        </w:rPr>
      </w:pPr>
    </w:p>
    <w:p w:rsidR="00D7036E" w:rsidRPr="00447C9D" w:rsidRDefault="00D7036E" w:rsidP="006837C3">
      <w:pPr>
        <w:keepNext/>
        <w:numPr>
          <w:ilvl w:val="0"/>
          <w:numId w:val="6"/>
        </w:numPr>
        <w:rPr>
          <w:rFonts w:ascii="Arial" w:hAnsi="Arial"/>
          <w:b/>
          <w:sz w:val="28"/>
          <w:szCs w:val="28"/>
        </w:rPr>
      </w:pPr>
      <w:r w:rsidRPr="00447C9D">
        <w:rPr>
          <w:rFonts w:ascii="Arial" w:hAnsi="Arial"/>
          <w:b/>
          <w:sz w:val="28"/>
          <w:szCs w:val="28"/>
        </w:rPr>
        <w:t>Quality and Monitoring</w:t>
      </w:r>
    </w:p>
    <w:p w:rsidR="007428A1" w:rsidRPr="00447C9D" w:rsidRDefault="00D7036E" w:rsidP="007902ED">
      <w:pPr>
        <w:ind w:left="360"/>
        <w:rPr>
          <w:rFonts w:ascii="Arial" w:hAnsi="Arial"/>
        </w:rPr>
      </w:pPr>
      <w:r w:rsidRPr="00447C9D">
        <w:rPr>
          <w:rFonts w:ascii="Arial" w:hAnsi="Arial" w:cs="Arial"/>
        </w:rPr>
        <w:t xml:space="preserve">The </w:t>
      </w:r>
      <w:r w:rsidR="00B44720" w:rsidRPr="00447C9D">
        <w:rPr>
          <w:rFonts w:ascii="Arial" w:hAnsi="Arial" w:cs="Arial"/>
        </w:rPr>
        <w:t xml:space="preserve">Service </w:t>
      </w:r>
      <w:r w:rsidR="003447ED" w:rsidRPr="00447C9D">
        <w:rPr>
          <w:rFonts w:ascii="Arial" w:hAnsi="Arial" w:cs="Arial"/>
        </w:rPr>
        <w:t>Provider</w:t>
      </w:r>
      <w:r w:rsidRPr="00447C9D">
        <w:rPr>
          <w:rFonts w:ascii="Arial" w:hAnsi="Arial" w:cs="Arial"/>
        </w:rPr>
        <w:t xml:space="preserve"> </w:t>
      </w:r>
      <w:r w:rsidR="0008578E" w:rsidRPr="00447C9D">
        <w:rPr>
          <w:rFonts w:ascii="Arial" w:hAnsi="Arial" w:cs="Arial"/>
        </w:rPr>
        <w:t>will</w:t>
      </w:r>
      <w:r w:rsidRPr="00447C9D">
        <w:rPr>
          <w:rFonts w:ascii="Arial" w:hAnsi="Arial" w:cs="Arial"/>
        </w:rPr>
        <w:t xml:space="preserve"> have in place a </w:t>
      </w:r>
      <w:r w:rsidR="006D5CA9" w:rsidRPr="00447C9D">
        <w:rPr>
          <w:rFonts w:ascii="Arial" w:hAnsi="Arial" w:cs="Arial"/>
        </w:rPr>
        <w:t>quality assurance system that includes the following</w:t>
      </w:r>
      <w:r w:rsidRPr="00447C9D">
        <w:rPr>
          <w:rFonts w:ascii="Arial" w:hAnsi="Arial" w:cs="Arial"/>
        </w:rPr>
        <w:t>:</w:t>
      </w:r>
    </w:p>
    <w:p w:rsidR="007428A1" w:rsidRPr="00447C9D" w:rsidRDefault="00EE00AC" w:rsidP="00BC350F">
      <w:pPr>
        <w:numPr>
          <w:ilvl w:val="0"/>
          <w:numId w:val="21"/>
        </w:numPr>
        <w:rPr>
          <w:rFonts w:ascii="Arial" w:hAnsi="Arial" w:cs="Arial"/>
          <w:szCs w:val="20"/>
          <w:lang w:eastAsia="en-GB"/>
        </w:rPr>
      </w:pPr>
      <w:r w:rsidRPr="00447C9D">
        <w:rPr>
          <w:rFonts w:ascii="Arial" w:hAnsi="Arial" w:cs="Arial"/>
          <w:szCs w:val="20"/>
          <w:lang w:eastAsia="en-GB"/>
        </w:rPr>
        <w:t>P</w:t>
      </w:r>
      <w:r w:rsidR="00023737" w:rsidRPr="00447C9D">
        <w:rPr>
          <w:rFonts w:ascii="Arial" w:hAnsi="Arial" w:cs="Arial"/>
          <w:szCs w:val="20"/>
          <w:lang w:eastAsia="en-GB"/>
        </w:rPr>
        <w:t xml:space="preserve">rocess for </w:t>
      </w:r>
      <w:r w:rsidR="00752B08" w:rsidRPr="00447C9D">
        <w:rPr>
          <w:rFonts w:ascii="Arial" w:hAnsi="Arial" w:cs="Arial"/>
          <w:szCs w:val="20"/>
          <w:lang w:eastAsia="en-GB"/>
        </w:rPr>
        <w:t>s</w:t>
      </w:r>
      <w:r w:rsidR="00D7036E" w:rsidRPr="00447C9D">
        <w:rPr>
          <w:rFonts w:ascii="Arial" w:hAnsi="Arial" w:cs="Arial"/>
          <w:szCs w:val="20"/>
          <w:lang w:eastAsia="en-GB"/>
        </w:rPr>
        <w:t>elf-assessment</w:t>
      </w:r>
      <w:r w:rsidR="00752B08" w:rsidRPr="00447C9D">
        <w:rPr>
          <w:rFonts w:ascii="Arial" w:hAnsi="Arial" w:cs="Arial"/>
          <w:szCs w:val="20"/>
          <w:lang w:eastAsia="en-GB"/>
        </w:rPr>
        <w:t xml:space="preserve"> </w:t>
      </w:r>
      <w:r w:rsidR="00023737" w:rsidRPr="00447C9D">
        <w:rPr>
          <w:rFonts w:ascii="Arial" w:hAnsi="Arial" w:cs="Arial"/>
          <w:szCs w:val="20"/>
          <w:lang w:eastAsia="en-GB"/>
        </w:rPr>
        <w:t>of the quality of the service</w:t>
      </w:r>
      <w:r w:rsidR="00F8618A" w:rsidRPr="00447C9D">
        <w:rPr>
          <w:rFonts w:ascii="Arial" w:hAnsi="Arial" w:cs="Arial"/>
          <w:szCs w:val="20"/>
          <w:lang w:eastAsia="en-GB"/>
        </w:rPr>
        <w:t>;</w:t>
      </w:r>
    </w:p>
    <w:p w:rsidR="007428A1" w:rsidRPr="00447C9D" w:rsidRDefault="00EE00AC" w:rsidP="00BC350F">
      <w:pPr>
        <w:numPr>
          <w:ilvl w:val="0"/>
          <w:numId w:val="21"/>
        </w:numPr>
        <w:rPr>
          <w:rFonts w:ascii="Arial" w:hAnsi="Arial" w:cs="Arial"/>
          <w:szCs w:val="20"/>
          <w:lang w:eastAsia="en-GB"/>
        </w:rPr>
      </w:pPr>
      <w:r w:rsidRPr="00447C9D">
        <w:rPr>
          <w:rFonts w:ascii="Arial" w:hAnsi="Arial" w:cs="Arial"/>
          <w:szCs w:val="20"/>
          <w:lang w:eastAsia="en-GB"/>
        </w:rPr>
        <w:t>Process to w</w:t>
      </w:r>
      <w:r w:rsidR="00483953" w:rsidRPr="00447C9D">
        <w:rPr>
          <w:rFonts w:ascii="Arial" w:hAnsi="Arial" w:cs="Arial"/>
          <w:szCs w:val="20"/>
          <w:lang w:eastAsia="en-GB"/>
        </w:rPr>
        <w:t>ork</w:t>
      </w:r>
      <w:r w:rsidR="007E7472" w:rsidRPr="00447C9D">
        <w:rPr>
          <w:rFonts w:ascii="Arial" w:hAnsi="Arial" w:cs="Arial"/>
          <w:szCs w:val="20"/>
          <w:lang w:eastAsia="en-GB"/>
        </w:rPr>
        <w:t xml:space="preserve"> with </w:t>
      </w:r>
      <w:r w:rsidR="00992B9C" w:rsidRPr="00447C9D">
        <w:rPr>
          <w:rFonts w:ascii="Arial" w:hAnsi="Arial" w:cs="Arial"/>
          <w:szCs w:val="20"/>
          <w:lang w:eastAsia="en-GB"/>
        </w:rPr>
        <w:t xml:space="preserve">the </w:t>
      </w:r>
      <w:r w:rsidR="00384F94" w:rsidRPr="00447C9D">
        <w:rPr>
          <w:rFonts w:ascii="Arial" w:hAnsi="Arial" w:cs="Arial"/>
          <w:szCs w:val="20"/>
          <w:lang w:eastAsia="en-GB"/>
        </w:rPr>
        <w:t>Council</w:t>
      </w:r>
      <w:r w:rsidR="007E7472" w:rsidRPr="00447C9D">
        <w:rPr>
          <w:rFonts w:ascii="Arial" w:hAnsi="Arial" w:cs="Arial"/>
          <w:szCs w:val="20"/>
          <w:lang w:eastAsia="en-GB"/>
        </w:rPr>
        <w:t xml:space="preserve"> to review</w:t>
      </w:r>
      <w:r w:rsidR="00FD0B52" w:rsidRPr="00447C9D">
        <w:rPr>
          <w:rFonts w:ascii="Arial" w:hAnsi="Arial" w:cs="Arial"/>
          <w:szCs w:val="20"/>
          <w:lang w:eastAsia="en-GB"/>
        </w:rPr>
        <w:t>,</w:t>
      </w:r>
      <w:r w:rsidR="007E7472" w:rsidRPr="00447C9D">
        <w:rPr>
          <w:rFonts w:ascii="Arial" w:hAnsi="Arial" w:cs="Arial"/>
          <w:szCs w:val="20"/>
          <w:lang w:eastAsia="en-GB"/>
        </w:rPr>
        <w:t xml:space="preserve"> </w:t>
      </w:r>
      <w:r w:rsidR="00023737" w:rsidRPr="00447C9D">
        <w:rPr>
          <w:rFonts w:ascii="Arial" w:hAnsi="Arial" w:cs="Arial"/>
          <w:szCs w:val="20"/>
          <w:lang w:eastAsia="en-GB"/>
        </w:rPr>
        <w:t xml:space="preserve">monitor and develop </w:t>
      </w:r>
      <w:r w:rsidR="007E7472" w:rsidRPr="00447C9D">
        <w:rPr>
          <w:rFonts w:ascii="Arial" w:hAnsi="Arial" w:cs="Arial"/>
          <w:szCs w:val="20"/>
          <w:lang w:eastAsia="en-GB"/>
        </w:rPr>
        <w:t xml:space="preserve">the </w:t>
      </w:r>
      <w:r w:rsidR="00752B08" w:rsidRPr="00447C9D">
        <w:rPr>
          <w:rFonts w:ascii="Arial" w:hAnsi="Arial" w:cs="Arial"/>
          <w:szCs w:val="20"/>
          <w:lang w:eastAsia="en-GB"/>
        </w:rPr>
        <w:t>S</w:t>
      </w:r>
      <w:r w:rsidR="007E7472" w:rsidRPr="00447C9D">
        <w:rPr>
          <w:rFonts w:ascii="Arial" w:hAnsi="Arial" w:cs="Arial"/>
          <w:szCs w:val="20"/>
          <w:lang w:eastAsia="en-GB"/>
        </w:rPr>
        <w:t>ervice</w:t>
      </w:r>
      <w:r w:rsidR="00FD0B52" w:rsidRPr="00447C9D">
        <w:rPr>
          <w:rFonts w:ascii="Arial" w:hAnsi="Arial" w:cs="Arial"/>
          <w:szCs w:val="20"/>
          <w:lang w:eastAsia="en-GB"/>
        </w:rPr>
        <w:t xml:space="preserve"> in accordance with contract requirements</w:t>
      </w:r>
      <w:r w:rsidRPr="00447C9D">
        <w:rPr>
          <w:rFonts w:ascii="Arial" w:hAnsi="Arial" w:cs="Arial"/>
          <w:szCs w:val="20"/>
          <w:lang w:eastAsia="en-GB"/>
        </w:rPr>
        <w:t xml:space="preserve"> </w:t>
      </w:r>
      <w:r w:rsidR="00992B9C" w:rsidRPr="00447C9D">
        <w:rPr>
          <w:rFonts w:ascii="Arial" w:hAnsi="Arial" w:cs="Arial"/>
          <w:szCs w:val="20"/>
          <w:lang w:eastAsia="en-GB"/>
        </w:rPr>
        <w:t xml:space="preserve">- </w:t>
      </w:r>
      <w:r w:rsidRPr="00447C9D">
        <w:rPr>
          <w:rFonts w:ascii="Arial" w:hAnsi="Arial" w:cs="Arial"/>
          <w:szCs w:val="20"/>
          <w:lang w:eastAsia="en-GB"/>
        </w:rPr>
        <w:t>as laid out in Schedule 3</w:t>
      </w:r>
      <w:r w:rsidR="00F8618A" w:rsidRPr="00447C9D">
        <w:rPr>
          <w:rFonts w:ascii="Arial" w:hAnsi="Arial" w:cs="Arial"/>
          <w:szCs w:val="20"/>
          <w:lang w:eastAsia="en-GB"/>
        </w:rPr>
        <w:t>;</w:t>
      </w:r>
    </w:p>
    <w:p w:rsidR="005D766C" w:rsidRPr="00447C9D" w:rsidRDefault="00EE00AC" w:rsidP="00BC350F">
      <w:pPr>
        <w:numPr>
          <w:ilvl w:val="0"/>
          <w:numId w:val="21"/>
        </w:numPr>
        <w:rPr>
          <w:rFonts w:ascii="Arial" w:hAnsi="Arial" w:cs="Arial"/>
          <w:lang w:eastAsia="en-GB"/>
        </w:rPr>
      </w:pPr>
      <w:r w:rsidRPr="00447C9D">
        <w:rPr>
          <w:rFonts w:ascii="Arial" w:hAnsi="Arial" w:cs="Arial"/>
          <w:szCs w:val="20"/>
          <w:lang w:eastAsia="en-GB"/>
        </w:rPr>
        <w:t xml:space="preserve">Process to involve </w:t>
      </w:r>
      <w:r w:rsidR="00FD0B52" w:rsidRPr="00447C9D">
        <w:rPr>
          <w:rFonts w:ascii="Arial" w:hAnsi="Arial" w:cs="Arial"/>
          <w:szCs w:val="20"/>
          <w:lang w:eastAsia="en-GB"/>
        </w:rPr>
        <w:t xml:space="preserve">other </w:t>
      </w:r>
      <w:r w:rsidR="00D7036E" w:rsidRPr="00447C9D">
        <w:rPr>
          <w:rFonts w:ascii="Arial" w:hAnsi="Arial" w:cs="Arial"/>
          <w:szCs w:val="20"/>
          <w:lang w:eastAsia="en-GB"/>
        </w:rPr>
        <w:t xml:space="preserve">stakeholders in monitoring </w:t>
      </w:r>
      <w:r w:rsidR="007E7472" w:rsidRPr="00447C9D">
        <w:rPr>
          <w:rFonts w:ascii="Arial" w:hAnsi="Arial" w:cs="Arial"/>
          <w:szCs w:val="20"/>
          <w:lang w:eastAsia="en-GB"/>
        </w:rPr>
        <w:t>and developing the Service</w:t>
      </w:r>
      <w:r w:rsidRPr="00447C9D">
        <w:rPr>
          <w:rFonts w:ascii="Arial" w:hAnsi="Arial" w:cs="Arial"/>
          <w:szCs w:val="20"/>
          <w:lang w:eastAsia="en-GB"/>
        </w:rPr>
        <w:t xml:space="preserve"> - at a minimum</w:t>
      </w:r>
      <w:r w:rsidR="00752B08" w:rsidRPr="00447C9D">
        <w:rPr>
          <w:rFonts w:ascii="Arial" w:hAnsi="Arial" w:cs="Arial"/>
          <w:szCs w:val="20"/>
          <w:lang w:eastAsia="en-GB"/>
        </w:rPr>
        <w:t xml:space="preserve"> </w:t>
      </w:r>
      <w:r w:rsidR="007E7472" w:rsidRPr="00447C9D">
        <w:rPr>
          <w:rFonts w:ascii="Arial" w:hAnsi="Arial" w:cs="Arial"/>
          <w:szCs w:val="20"/>
          <w:lang w:eastAsia="en-GB"/>
        </w:rPr>
        <w:t>stakeholders sh</w:t>
      </w:r>
      <w:r w:rsidR="003465B7" w:rsidRPr="00447C9D">
        <w:rPr>
          <w:rFonts w:ascii="Arial" w:hAnsi="Arial" w:cs="Arial"/>
          <w:szCs w:val="20"/>
          <w:lang w:eastAsia="en-GB"/>
        </w:rPr>
        <w:t>all</w:t>
      </w:r>
      <w:r w:rsidR="007E7472" w:rsidRPr="00447C9D">
        <w:rPr>
          <w:rFonts w:ascii="Arial" w:hAnsi="Arial" w:cs="Arial"/>
          <w:szCs w:val="20"/>
          <w:lang w:eastAsia="en-GB"/>
        </w:rPr>
        <w:t xml:space="preserve"> include</w:t>
      </w:r>
      <w:r w:rsidR="00D7036E" w:rsidRPr="00447C9D">
        <w:rPr>
          <w:rFonts w:ascii="Arial" w:hAnsi="Arial" w:cs="Arial"/>
          <w:szCs w:val="20"/>
          <w:lang w:eastAsia="en-GB"/>
        </w:rPr>
        <w:t xml:space="preserve"> </w:t>
      </w:r>
      <w:r w:rsidR="00147818" w:rsidRPr="00447C9D">
        <w:rPr>
          <w:rFonts w:ascii="Arial" w:hAnsi="Arial" w:cs="Arial"/>
          <w:szCs w:val="20"/>
          <w:lang w:eastAsia="en-GB"/>
        </w:rPr>
        <w:t>Service Users</w:t>
      </w:r>
      <w:r w:rsidR="00992B9C" w:rsidRPr="00447C9D">
        <w:rPr>
          <w:rFonts w:ascii="Arial" w:hAnsi="Arial" w:cs="Arial"/>
          <w:szCs w:val="20"/>
          <w:lang w:eastAsia="en-GB"/>
        </w:rPr>
        <w:t>, their representatives</w:t>
      </w:r>
      <w:r w:rsidR="00752B08" w:rsidRPr="00447C9D">
        <w:rPr>
          <w:rFonts w:ascii="Arial" w:hAnsi="Arial" w:cs="Arial"/>
          <w:szCs w:val="20"/>
          <w:lang w:eastAsia="en-GB"/>
        </w:rPr>
        <w:t xml:space="preserve">, and </w:t>
      </w:r>
      <w:r w:rsidR="00D7036E" w:rsidRPr="00447C9D">
        <w:rPr>
          <w:rFonts w:ascii="Arial" w:hAnsi="Arial" w:cs="Arial"/>
          <w:szCs w:val="20"/>
          <w:lang w:eastAsia="en-GB"/>
        </w:rPr>
        <w:t xml:space="preserve">statutory, voluntary and community groups with an interest in the needs of older, disabled and vulnerable </w:t>
      </w:r>
      <w:r w:rsidR="00FC6A00" w:rsidRPr="00447C9D">
        <w:rPr>
          <w:rFonts w:ascii="Arial" w:hAnsi="Arial" w:cs="Arial"/>
          <w:szCs w:val="20"/>
          <w:lang w:eastAsia="en-GB"/>
        </w:rPr>
        <w:t>Service User</w:t>
      </w:r>
      <w:r w:rsidR="00F8618A" w:rsidRPr="00447C9D">
        <w:rPr>
          <w:rFonts w:ascii="Arial" w:hAnsi="Arial" w:cs="Arial"/>
          <w:szCs w:val="20"/>
          <w:lang w:eastAsia="en-GB"/>
        </w:rPr>
        <w:t>;</w:t>
      </w:r>
    </w:p>
    <w:p w:rsidR="008A20EA" w:rsidRPr="00447C9D" w:rsidRDefault="008A20EA" w:rsidP="00BC350F">
      <w:pPr>
        <w:numPr>
          <w:ilvl w:val="0"/>
          <w:numId w:val="21"/>
        </w:numPr>
        <w:rPr>
          <w:rFonts w:ascii="Arial" w:hAnsi="Arial" w:cs="Arial"/>
          <w:lang w:eastAsia="en-GB"/>
        </w:rPr>
      </w:pPr>
      <w:r w:rsidRPr="00447C9D">
        <w:rPr>
          <w:rFonts w:ascii="Arial" w:hAnsi="Arial" w:cs="Arial"/>
          <w:lang w:eastAsia="en-GB"/>
        </w:rPr>
        <w:t>C</w:t>
      </w:r>
      <w:r w:rsidR="00510F07" w:rsidRPr="00447C9D">
        <w:rPr>
          <w:rFonts w:ascii="Arial" w:hAnsi="Arial" w:cs="Arial"/>
          <w:lang w:eastAsia="en-GB"/>
        </w:rPr>
        <w:t>omments and complaints system</w:t>
      </w:r>
      <w:r w:rsidR="002F6271" w:rsidRPr="00447C9D">
        <w:rPr>
          <w:rFonts w:ascii="Arial" w:hAnsi="Arial" w:cs="Arial"/>
          <w:lang w:eastAsia="en-GB"/>
        </w:rPr>
        <w:t xml:space="preserve"> that</w:t>
      </w:r>
      <w:r w:rsidR="00510F07" w:rsidRPr="00447C9D">
        <w:rPr>
          <w:rFonts w:ascii="Arial" w:hAnsi="Arial" w:cs="Arial"/>
          <w:lang w:eastAsia="en-GB"/>
        </w:rPr>
        <w:t xml:space="preserve"> includes</w:t>
      </w:r>
      <w:r w:rsidR="008F0A23" w:rsidRPr="00447C9D">
        <w:rPr>
          <w:rFonts w:ascii="Arial" w:hAnsi="Arial" w:cs="Arial"/>
          <w:lang w:eastAsia="en-GB"/>
        </w:rPr>
        <w:t xml:space="preserve"> d</w:t>
      </w:r>
      <w:r w:rsidR="00510F07" w:rsidRPr="00447C9D">
        <w:rPr>
          <w:rFonts w:ascii="Arial" w:hAnsi="Arial" w:cs="Arial"/>
          <w:lang w:eastAsia="en-GB"/>
        </w:rPr>
        <w:t>ocumented rep</w:t>
      </w:r>
      <w:r w:rsidR="008F0A23" w:rsidRPr="00447C9D">
        <w:rPr>
          <w:rFonts w:ascii="Arial" w:hAnsi="Arial" w:cs="Arial"/>
          <w:lang w:eastAsia="en-GB"/>
        </w:rPr>
        <w:t xml:space="preserve">orting and monitoring processes, auditing processes and </w:t>
      </w:r>
      <w:r w:rsidR="00752B08" w:rsidRPr="00447C9D">
        <w:rPr>
          <w:rFonts w:ascii="Arial" w:hAnsi="Arial" w:cs="Arial"/>
          <w:lang w:eastAsia="en-GB"/>
        </w:rPr>
        <w:t xml:space="preserve">public </w:t>
      </w:r>
      <w:r w:rsidR="00510F07" w:rsidRPr="00447C9D">
        <w:rPr>
          <w:rFonts w:ascii="Arial" w:hAnsi="Arial" w:cs="Arial"/>
          <w:lang w:eastAsia="en-GB"/>
        </w:rPr>
        <w:t>information on:</w:t>
      </w:r>
    </w:p>
    <w:p w:rsidR="008A20EA" w:rsidRPr="00447C9D" w:rsidRDefault="00510F07" w:rsidP="00BC350F">
      <w:pPr>
        <w:numPr>
          <w:ilvl w:val="1"/>
          <w:numId w:val="10"/>
        </w:numPr>
        <w:rPr>
          <w:rFonts w:ascii="Arial" w:hAnsi="Arial" w:cs="Arial"/>
          <w:lang w:eastAsia="en-GB"/>
        </w:rPr>
      </w:pPr>
      <w:r w:rsidRPr="00447C9D">
        <w:rPr>
          <w:rFonts w:ascii="Arial" w:hAnsi="Arial" w:cs="Arial"/>
          <w:lang w:eastAsia="en-GB"/>
        </w:rPr>
        <w:t>how to make a comment or complaint;</w:t>
      </w:r>
    </w:p>
    <w:p w:rsidR="008A20EA" w:rsidRPr="00447C9D" w:rsidRDefault="00510F07" w:rsidP="00BC350F">
      <w:pPr>
        <w:numPr>
          <w:ilvl w:val="1"/>
          <w:numId w:val="10"/>
        </w:numPr>
        <w:rPr>
          <w:rFonts w:ascii="Arial" w:hAnsi="Arial" w:cs="Arial"/>
          <w:lang w:eastAsia="en-GB"/>
        </w:rPr>
      </w:pPr>
      <w:r w:rsidRPr="00447C9D">
        <w:rPr>
          <w:rFonts w:ascii="Arial" w:hAnsi="Arial" w:cs="Arial"/>
          <w:lang w:eastAsia="en-GB"/>
        </w:rPr>
        <w:t>what to expect from the process</w:t>
      </w:r>
      <w:r w:rsidR="00EE00AC" w:rsidRPr="00447C9D">
        <w:rPr>
          <w:rFonts w:ascii="Arial" w:hAnsi="Arial" w:cs="Arial"/>
          <w:lang w:eastAsia="en-GB"/>
        </w:rPr>
        <w:t>;</w:t>
      </w:r>
    </w:p>
    <w:p w:rsidR="008A20EA" w:rsidRPr="00447C9D" w:rsidRDefault="00510F07" w:rsidP="00BC350F">
      <w:pPr>
        <w:numPr>
          <w:ilvl w:val="1"/>
          <w:numId w:val="10"/>
        </w:numPr>
        <w:rPr>
          <w:rFonts w:ascii="Arial" w:hAnsi="Arial" w:cs="Arial"/>
          <w:lang w:eastAsia="en-GB"/>
        </w:rPr>
      </w:pPr>
      <w:r w:rsidRPr="00447C9D">
        <w:rPr>
          <w:rFonts w:ascii="Arial" w:hAnsi="Arial" w:cs="Arial"/>
          <w:lang w:eastAsia="en-GB"/>
        </w:rPr>
        <w:t>what to do if resolution is not reached;</w:t>
      </w:r>
    </w:p>
    <w:p w:rsidR="001C4858" w:rsidRPr="00447C9D" w:rsidRDefault="00510F07" w:rsidP="00BC350F">
      <w:pPr>
        <w:numPr>
          <w:ilvl w:val="1"/>
          <w:numId w:val="10"/>
        </w:numPr>
        <w:rPr>
          <w:rFonts w:ascii="Arial" w:hAnsi="Arial" w:cs="Arial"/>
          <w:lang w:eastAsia="en-GB"/>
        </w:rPr>
      </w:pPr>
      <w:proofErr w:type="gramStart"/>
      <w:r w:rsidRPr="00447C9D">
        <w:rPr>
          <w:rFonts w:ascii="Arial" w:hAnsi="Arial" w:cs="Arial"/>
          <w:lang w:eastAsia="en-GB"/>
        </w:rPr>
        <w:t>response</w:t>
      </w:r>
      <w:proofErr w:type="gramEnd"/>
      <w:r w:rsidRPr="00447C9D">
        <w:rPr>
          <w:rFonts w:ascii="Arial" w:hAnsi="Arial" w:cs="Arial"/>
          <w:lang w:eastAsia="en-GB"/>
        </w:rPr>
        <w:t xml:space="preserve"> timescales</w:t>
      </w:r>
      <w:r w:rsidR="00EE00AC" w:rsidRPr="00447C9D">
        <w:rPr>
          <w:rFonts w:ascii="Arial" w:hAnsi="Arial" w:cs="Arial"/>
          <w:lang w:eastAsia="en-GB"/>
        </w:rPr>
        <w:t>.</w:t>
      </w:r>
    </w:p>
    <w:p w:rsidR="00580652" w:rsidRPr="00447C9D" w:rsidRDefault="00992B9C" w:rsidP="00BC350F">
      <w:pPr>
        <w:numPr>
          <w:ilvl w:val="0"/>
          <w:numId w:val="22"/>
        </w:numPr>
        <w:rPr>
          <w:rFonts w:ascii="Arial" w:hAnsi="Arial" w:cs="Arial"/>
          <w:szCs w:val="20"/>
          <w:lang w:eastAsia="en-GB"/>
        </w:rPr>
      </w:pPr>
      <w:r w:rsidRPr="00447C9D">
        <w:rPr>
          <w:rFonts w:ascii="Arial" w:hAnsi="Arial" w:cs="Arial"/>
        </w:rPr>
        <w:t>Complaints and</w:t>
      </w:r>
      <w:r w:rsidR="00510F07" w:rsidRPr="00447C9D">
        <w:rPr>
          <w:rFonts w:ascii="Arial" w:hAnsi="Arial" w:cs="Arial"/>
        </w:rPr>
        <w:t xml:space="preserve"> feedback reports </w:t>
      </w:r>
      <w:r w:rsidR="00FD0B52" w:rsidRPr="00447C9D">
        <w:rPr>
          <w:rFonts w:ascii="Arial" w:hAnsi="Arial" w:cs="Arial"/>
        </w:rPr>
        <w:t>as part of</w:t>
      </w:r>
      <w:r w:rsidR="00510F07" w:rsidRPr="00447C9D">
        <w:rPr>
          <w:rFonts w:ascii="Arial" w:hAnsi="Arial" w:cs="Arial"/>
        </w:rPr>
        <w:t xml:space="preserve"> performance monitoring. The </w:t>
      </w:r>
      <w:r w:rsidR="003465B7" w:rsidRPr="00447C9D">
        <w:rPr>
          <w:rFonts w:ascii="Arial" w:hAnsi="Arial" w:cs="Arial"/>
        </w:rPr>
        <w:t xml:space="preserve">Service </w:t>
      </w:r>
      <w:r w:rsidR="00510F07" w:rsidRPr="00447C9D">
        <w:rPr>
          <w:rFonts w:ascii="Arial" w:hAnsi="Arial" w:cs="Arial"/>
        </w:rPr>
        <w:t>Provider sh</w:t>
      </w:r>
      <w:r w:rsidR="003465B7" w:rsidRPr="00447C9D">
        <w:rPr>
          <w:rFonts w:ascii="Arial" w:hAnsi="Arial" w:cs="Arial"/>
        </w:rPr>
        <w:t>all</w:t>
      </w:r>
      <w:r w:rsidR="00510F07" w:rsidRPr="00447C9D">
        <w:rPr>
          <w:rFonts w:ascii="Arial" w:hAnsi="Arial" w:cs="Arial"/>
        </w:rPr>
        <w:t xml:space="preserve"> be able to demonstrate the impact on </w:t>
      </w:r>
      <w:r w:rsidRPr="00447C9D">
        <w:rPr>
          <w:rFonts w:ascii="Arial" w:hAnsi="Arial" w:cs="Arial"/>
        </w:rPr>
        <w:t xml:space="preserve">its </w:t>
      </w:r>
      <w:r w:rsidR="003465B7" w:rsidRPr="00447C9D">
        <w:rPr>
          <w:rFonts w:ascii="Arial" w:hAnsi="Arial" w:cs="Arial"/>
        </w:rPr>
        <w:t>S</w:t>
      </w:r>
      <w:r w:rsidR="00510F07" w:rsidRPr="00447C9D">
        <w:rPr>
          <w:rFonts w:ascii="Arial" w:hAnsi="Arial" w:cs="Arial"/>
        </w:rPr>
        <w:t>ervice delivery of its investigation and analysis of complaints</w:t>
      </w:r>
      <w:r w:rsidR="006309E9" w:rsidRPr="00447C9D">
        <w:rPr>
          <w:rFonts w:ascii="Arial" w:hAnsi="Arial" w:cs="Arial"/>
        </w:rPr>
        <w:t xml:space="preserve"> and feedback</w:t>
      </w:r>
      <w:r w:rsidR="00EE00AC" w:rsidRPr="00447C9D">
        <w:rPr>
          <w:rFonts w:ascii="Arial" w:hAnsi="Arial" w:cs="Arial"/>
        </w:rPr>
        <w:t>.</w:t>
      </w:r>
    </w:p>
    <w:p w:rsidR="007902ED" w:rsidRPr="00447C9D" w:rsidRDefault="007902ED" w:rsidP="00065E06">
      <w:pPr>
        <w:rPr>
          <w:rFonts w:ascii="Arial" w:hAnsi="Arial" w:cs="Arial"/>
        </w:rPr>
      </w:pPr>
    </w:p>
    <w:p w:rsidR="00F8618A" w:rsidRPr="00447C9D" w:rsidRDefault="00F8618A" w:rsidP="00065E06">
      <w:pPr>
        <w:rPr>
          <w:rFonts w:ascii="Arial" w:hAnsi="Arial" w:cs="Arial"/>
        </w:rPr>
      </w:pPr>
    </w:p>
    <w:p w:rsidR="001C4858" w:rsidRPr="00447C9D" w:rsidRDefault="00631553" w:rsidP="006837C3">
      <w:pPr>
        <w:numPr>
          <w:ilvl w:val="0"/>
          <w:numId w:val="6"/>
        </w:numPr>
        <w:rPr>
          <w:rFonts w:ascii="Arial" w:hAnsi="Arial" w:cs="Arial"/>
          <w:b/>
          <w:sz w:val="28"/>
          <w:szCs w:val="28"/>
        </w:rPr>
      </w:pPr>
      <w:r w:rsidRPr="00447C9D">
        <w:rPr>
          <w:rFonts w:ascii="Arial" w:hAnsi="Arial" w:cs="Arial"/>
          <w:b/>
          <w:sz w:val="28"/>
          <w:szCs w:val="28"/>
        </w:rPr>
        <w:t>Sustainability</w:t>
      </w:r>
    </w:p>
    <w:p w:rsidR="00F8618A" w:rsidRPr="00447C9D" w:rsidRDefault="00631553" w:rsidP="00F8618A">
      <w:pPr>
        <w:ind w:left="360"/>
        <w:rPr>
          <w:rFonts w:ascii="Arial" w:hAnsi="Arial" w:cs="Arial"/>
        </w:rPr>
      </w:pPr>
      <w:r w:rsidRPr="00447C9D">
        <w:rPr>
          <w:rFonts w:ascii="Arial" w:hAnsi="Arial" w:cs="Arial"/>
        </w:rPr>
        <w:t xml:space="preserve">The </w:t>
      </w:r>
      <w:r w:rsidR="003465B7" w:rsidRPr="00447C9D">
        <w:rPr>
          <w:rFonts w:ascii="Arial" w:hAnsi="Arial" w:cs="Arial"/>
        </w:rPr>
        <w:t xml:space="preserve">Service </w:t>
      </w:r>
      <w:r w:rsidR="003447ED" w:rsidRPr="00447C9D">
        <w:rPr>
          <w:rFonts w:ascii="Arial" w:hAnsi="Arial" w:cs="Arial"/>
        </w:rPr>
        <w:t>Provider</w:t>
      </w:r>
      <w:r w:rsidRPr="00447C9D">
        <w:rPr>
          <w:rFonts w:ascii="Arial" w:hAnsi="Arial" w:cs="Arial"/>
        </w:rPr>
        <w:t xml:space="preserve"> </w:t>
      </w:r>
      <w:r w:rsidR="00F8618A" w:rsidRPr="00447C9D">
        <w:rPr>
          <w:rFonts w:ascii="Arial" w:hAnsi="Arial" w:cs="Arial"/>
        </w:rPr>
        <w:t>will:</w:t>
      </w:r>
    </w:p>
    <w:p w:rsidR="001C4858" w:rsidRPr="00447C9D" w:rsidRDefault="00F8618A" w:rsidP="00BC350F">
      <w:pPr>
        <w:numPr>
          <w:ilvl w:val="0"/>
          <w:numId w:val="23"/>
        </w:numPr>
        <w:rPr>
          <w:rFonts w:ascii="Arial" w:hAnsi="Arial" w:cs="Arial"/>
        </w:rPr>
      </w:pPr>
      <w:r w:rsidRPr="00447C9D">
        <w:rPr>
          <w:rFonts w:ascii="Arial" w:hAnsi="Arial" w:cs="Arial"/>
        </w:rPr>
        <w:t>P</w:t>
      </w:r>
      <w:r w:rsidR="00631553" w:rsidRPr="00447C9D">
        <w:rPr>
          <w:rFonts w:ascii="Arial" w:hAnsi="Arial" w:cs="Arial"/>
        </w:rPr>
        <w:t xml:space="preserve">rovide </w:t>
      </w:r>
      <w:r w:rsidR="003C6EB0" w:rsidRPr="00447C9D">
        <w:rPr>
          <w:rFonts w:ascii="Arial" w:hAnsi="Arial" w:cs="Arial"/>
        </w:rPr>
        <w:t xml:space="preserve">householders with </w:t>
      </w:r>
      <w:r w:rsidR="00631553" w:rsidRPr="00447C9D">
        <w:rPr>
          <w:rFonts w:ascii="Arial" w:hAnsi="Arial" w:cs="Arial"/>
        </w:rPr>
        <w:t xml:space="preserve">basic advice and information on no-cost and low-cost energy saving </w:t>
      </w:r>
      <w:r w:rsidR="008F0A23" w:rsidRPr="00447C9D">
        <w:rPr>
          <w:rFonts w:ascii="Arial" w:hAnsi="Arial" w:cs="Arial"/>
        </w:rPr>
        <w:t xml:space="preserve">/ energy efficiency </w:t>
      </w:r>
      <w:r w:rsidR="00631553" w:rsidRPr="00447C9D">
        <w:rPr>
          <w:rFonts w:ascii="Arial" w:hAnsi="Arial" w:cs="Arial"/>
        </w:rPr>
        <w:t>measures</w:t>
      </w:r>
      <w:r w:rsidR="00384F94" w:rsidRPr="00447C9D">
        <w:rPr>
          <w:rFonts w:ascii="Arial" w:hAnsi="Arial" w:cs="Arial"/>
        </w:rPr>
        <w:t>;</w:t>
      </w:r>
    </w:p>
    <w:p w:rsidR="002F6271" w:rsidRPr="00447C9D" w:rsidRDefault="00F8618A" w:rsidP="00BC350F">
      <w:pPr>
        <w:numPr>
          <w:ilvl w:val="0"/>
          <w:numId w:val="23"/>
        </w:numPr>
        <w:rPr>
          <w:rFonts w:ascii="Arial" w:hAnsi="Arial" w:cs="Arial"/>
        </w:rPr>
      </w:pPr>
      <w:r w:rsidRPr="00447C9D">
        <w:rPr>
          <w:rFonts w:ascii="Arial" w:hAnsi="Arial" w:cs="Arial"/>
        </w:rPr>
        <w:t>P</w:t>
      </w:r>
      <w:r w:rsidR="002F6271" w:rsidRPr="00447C9D">
        <w:rPr>
          <w:rFonts w:ascii="Arial" w:hAnsi="Arial" w:cs="Arial"/>
        </w:rPr>
        <w:t>rovide basic advice and information on energy efficiency grants and discounts and make referrals whenever possible</w:t>
      </w:r>
      <w:r w:rsidR="00384F94" w:rsidRPr="00447C9D">
        <w:rPr>
          <w:rFonts w:ascii="Arial" w:hAnsi="Arial" w:cs="Arial"/>
        </w:rPr>
        <w:t>;</w:t>
      </w:r>
    </w:p>
    <w:p w:rsidR="00FD0B52" w:rsidRPr="00447C9D" w:rsidRDefault="00EE00AC" w:rsidP="00BC350F">
      <w:pPr>
        <w:numPr>
          <w:ilvl w:val="0"/>
          <w:numId w:val="23"/>
        </w:numPr>
        <w:rPr>
          <w:rFonts w:ascii="Arial" w:hAnsi="Arial" w:cs="Arial"/>
        </w:rPr>
      </w:pPr>
      <w:r w:rsidRPr="00447C9D">
        <w:rPr>
          <w:rFonts w:ascii="Arial" w:hAnsi="Arial" w:cs="Arial"/>
        </w:rPr>
        <w:t>When</w:t>
      </w:r>
      <w:r w:rsidR="00FD0B52" w:rsidRPr="00447C9D">
        <w:rPr>
          <w:rFonts w:ascii="Arial" w:hAnsi="Arial" w:cs="Arial"/>
        </w:rPr>
        <w:t xml:space="preserve"> providing advice and making repairs, take into consideration running costs</w:t>
      </w:r>
      <w:r w:rsidR="002F6271" w:rsidRPr="00447C9D">
        <w:rPr>
          <w:rFonts w:ascii="Arial" w:hAnsi="Arial" w:cs="Arial"/>
        </w:rPr>
        <w:t xml:space="preserve"> and</w:t>
      </w:r>
      <w:r w:rsidR="00FD0B52" w:rsidRPr="00447C9D">
        <w:rPr>
          <w:rFonts w:ascii="Arial" w:hAnsi="Arial" w:cs="Arial"/>
        </w:rPr>
        <w:t xml:space="preserve"> the circumstances of the </w:t>
      </w:r>
      <w:r w:rsidR="00147818" w:rsidRPr="00447C9D">
        <w:rPr>
          <w:rFonts w:ascii="Arial" w:hAnsi="Arial" w:cs="Arial"/>
        </w:rPr>
        <w:t>Service User</w:t>
      </w:r>
      <w:r w:rsidR="00FD0B52" w:rsidRPr="00447C9D">
        <w:rPr>
          <w:rFonts w:ascii="Arial" w:hAnsi="Arial" w:cs="Arial"/>
        </w:rPr>
        <w:t xml:space="preserve"> so as to avoid the </w:t>
      </w:r>
      <w:r w:rsidR="00147818" w:rsidRPr="00447C9D">
        <w:rPr>
          <w:rFonts w:ascii="Arial" w:hAnsi="Arial" w:cs="Arial"/>
        </w:rPr>
        <w:t>Service User</w:t>
      </w:r>
      <w:r w:rsidR="00FD0B52" w:rsidRPr="00447C9D">
        <w:rPr>
          <w:rFonts w:ascii="Arial" w:hAnsi="Arial" w:cs="Arial"/>
        </w:rPr>
        <w:t xml:space="preserve"> falling into fuel poverty</w:t>
      </w:r>
      <w:r w:rsidR="00384F94" w:rsidRPr="00447C9D">
        <w:rPr>
          <w:rFonts w:ascii="Arial" w:hAnsi="Arial" w:cs="Arial"/>
        </w:rPr>
        <w:t>;</w:t>
      </w:r>
    </w:p>
    <w:p w:rsidR="001C4858" w:rsidRPr="00447C9D" w:rsidRDefault="00F8618A" w:rsidP="00BC350F">
      <w:pPr>
        <w:numPr>
          <w:ilvl w:val="0"/>
          <w:numId w:val="23"/>
        </w:numPr>
        <w:rPr>
          <w:rFonts w:ascii="Arial" w:hAnsi="Arial" w:cs="Arial"/>
        </w:rPr>
      </w:pPr>
      <w:r w:rsidRPr="00447C9D">
        <w:rPr>
          <w:rFonts w:ascii="Arial" w:hAnsi="Arial" w:cs="Arial"/>
        </w:rPr>
        <w:t>P</w:t>
      </w:r>
      <w:r w:rsidR="00631553" w:rsidRPr="00447C9D">
        <w:rPr>
          <w:rFonts w:ascii="Arial" w:hAnsi="Arial" w:cs="Arial"/>
        </w:rPr>
        <w:t>rovide a signposting service to org</w:t>
      </w:r>
      <w:r w:rsidR="00EE00AC" w:rsidRPr="00447C9D">
        <w:rPr>
          <w:rFonts w:ascii="Arial" w:hAnsi="Arial" w:cs="Arial"/>
        </w:rPr>
        <w:t>anisations such as</w:t>
      </w:r>
      <w:r w:rsidR="00631553" w:rsidRPr="00447C9D">
        <w:rPr>
          <w:rFonts w:ascii="Arial" w:hAnsi="Arial" w:cs="Arial"/>
        </w:rPr>
        <w:t xml:space="preserve"> Green Deal, Energy Saving Trust Advice Centre and the </w:t>
      </w:r>
      <w:r w:rsidR="00F50537" w:rsidRPr="00447C9D">
        <w:rPr>
          <w:rFonts w:ascii="Arial" w:hAnsi="Arial" w:cs="Arial"/>
        </w:rPr>
        <w:t>Council</w:t>
      </w:r>
      <w:r w:rsidR="00631553" w:rsidRPr="00447C9D">
        <w:rPr>
          <w:rFonts w:ascii="Arial" w:hAnsi="Arial" w:cs="Arial"/>
        </w:rPr>
        <w:t xml:space="preserve"> and make referrals</w:t>
      </w:r>
      <w:r w:rsidR="00384F94" w:rsidRPr="00447C9D">
        <w:rPr>
          <w:rFonts w:ascii="Arial" w:hAnsi="Arial" w:cs="Arial"/>
        </w:rPr>
        <w:t xml:space="preserve"> whenever possible;</w:t>
      </w:r>
    </w:p>
    <w:p w:rsidR="001C4858" w:rsidRPr="00447C9D" w:rsidRDefault="00F8618A" w:rsidP="00BC350F">
      <w:pPr>
        <w:numPr>
          <w:ilvl w:val="0"/>
          <w:numId w:val="23"/>
        </w:numPr>
        <w:rPr>
          <w:rFonts w:ascii="Arial" w:hAnsi="Arial" w:cs="Arial"/>
        </w:rPr>
      </w:pPr>
      <w:r w:rsidRPr="00447C9D">
        <w:rPr>
          <w:rFonts w:ascii="Arial" w:hAnsi="Arial" w:cs="Arial"/>
        </w:rPr>
        <w:t>B</w:t>
      </w:r>
      <w:r w:rsidR="00631553" w:rsidRPr="00447C9D">
        <w:rPr>
          <w:rFonts w:ascii="Arial" w:hAnsi="Arial" w:cs="Arial"/>
        </w:rPr>
        <w:t>e a member of any relevant sustainability /fuel poverty forums org</w:t>
      </w:r>
      <w:r w:rsidR="00384F94" w:rsidRPr="00447C9D">
        <w:rPr>
          <w:rFonts w:ascii="Arial" w:hAnsi="Arial" w:cs="Arial"/>
        </w:rPr>
        <w:t>anised by the District Councils;</w:t>
      </w:r>
    </w:p>
    <w:p w:rsidR="001C4858" w:rsidRPr="00447C9D" w:rsidRDefault="0073467C" w:rsidP="00BC350F">
      <w:pPr>
        <w:numPr>
          <w:ilvl w:val="0"/>
          <w:numId w:val="23"/>
        </w:numPr>
        <w:rPr>
          <w:rFonts w:ascii="Arial" w:hAnsi="Arial" w:cs="Arial"/>
        </w:rPr>
      </w:pPr>
      <w:r w:rsidRPr="00447C9D">
        <w:rPr>
          <w:rFonts w:ascii="Arial" w:hAnsi="Arial" w:cs="Arial"/>
        </w:rPr>
        <w:t xml:space="preserve">In specifying any works - as far as is practicable - </w:t>
      </w:r>
      <w:r w:rsidR="00FB19EE" w:rsidRPr="00447C9D">
        <w:rPr>
          <w:rFonts w:ascii="Arial" w:hAnsi="Arial" w:cs="Arial"/>
        </w:rPr>
        <w:t>apply sustainable procuremen</w:t>
      </w:r>
      <w:r w:rsidR="00F50537" w:rsidRPr="00447C9D">
        <w:rPr>
          <w:rFonts w:ascii="Arial" w:hAnsi="Arial" w:cs="Arial"/>
        </w:rPr>
        <w:t>t policies. Consideration shall</w:t>
      </w:r>
      <w:r w:rsidR="00FB19EE" w:rsidRPr="00447C9D">
        <w:rPr>
          <w:rFonts w:ascii="Arial" w:hAnsi="Arial" w:cs="Arial"/>
        </w:rPr>
        <w:t xml:space="preserve"> be given to the relative environmental impact of proposed works and where possible the best environmental option pursued. This is particularly applicable to heatin</w:t>
      </w:r>
      <w:r w:rsidR="00384F94" w:rsidRPr="00447C9D">
        <w:rPr>
          <w:rFonts w:ascii="Arial" w:hAnsi="Arial" w:cs="Arial"/>
        </w:rPr>
        <w:t>g systems and major adaptations;</w:t>
      </w:r>
    </w:p>
    <w:p w:rsidR="0073467C" w:rsidRPr="00447C9D" w:rsidRDefault="00FF23B6" w:rsidP="00BC350F">
      <w:pPr>
        <w:numPr>
          <w:ilvl w:val="0"/>
          <w:numId w:val="23"/>
        </w:numPr>
        <w:rPr>
          <w:rFonts w:ascii="Arial" w:hAnsi="Arial" w:cs="Arial"/>
        </w:rPr>
      </w:pPr>
      <w:r w:rsidRPr="00447C9D">
        <w:rPr>
          <w:rFonts w:ascii="Arial" w:hAnsi="Arial" w:cs="Arial"/>
        </w:rPr>
        <w:t>C</w:t>
      </w:r>
      <w:r w:rsidR="00FB19EE" w:rsidRPr="00447C9D">
        <w:rPr>
          <w:rFonts w:ascii="Arial" w:hAnsi="Arial" w:cs="Arial"/>
        </w:rPr>
        <w:t>arry out c</w:t>
      </w:r>
      <w:r w:rsidR="006F0E75" w:rsidRPr="00447C9D">
        <w:rPr>
          <w:rFonts w:ascii="Arial" w:hAnsi="Arial" w:cs="Arial"/>
        </w:rPr>
        <w:t>ontracted works in a manner which</w:t>
      </w:r>
      <w:r w:rsidR="00FB19EE" w:rsidRPr="00447C9D">
        <w:rPr>
          <w:rFonts w:ascii="Arial" w:hAnsi="Arial" w:cs="Arial"/>
        </w:rPr>
        <w:t xml:space="preserve"> results in CO</w:t>
      </w:r>
      <w:r w:rsidR="00FB19EE" w:rsidRPr="00447C9D">
        <w:rPr>
          <w:rFonts w:ascii="Arial" w:hAnsi="Arial" w:cs="Arial"/>
          <w:vertAlign w:val="subscript"/>
        </w:rPr>
        <w:t>2</w:t>
      </w:r>
      <w:r w:rsidR="00384F94" w:rsidRPr="00447C9D">
        <w:rPr>
          <w:rFonts w:ascii="Arial" w:hAnsi="Arial" w:cs="Arial"/>
        </w:rPr>
        <w:t xml:space="preserve"> emissions being minimised;</w:t>
      </w:r>
    </w:p>
    <w:p w:rsidR="0073467C" w:rsidRPr="00447C9D" w:rsidRDefault="00FF23B6" w:rsidP="00BC350F">
      <w:pPr>
        <w:numPr>
          <w:ilvl w:val="0"/>
          <w:numId w:val="23"/>
        </w:numPr>
        <w:rPr>
          <w:rFonts w:ascii="Arial" w:hAnsi="Arial" w:cs="Arial"/>
        </w:rPr>
      </w:pPr>
      <w:r w:rsidRPr="00447C9D">
        <w:rPr>
          <w:rFonts w:ascii="Arial" w:hAnsi="Arial" w:cs="Arial"/>
        </w:rPr>
        <w:t>M</w:t>
      </w:r>
      <w:r w:rsidR="0073467C" w:rsidRPr="00447C9D">
        <w:rPr>
          <w:rFonts w:ascii="Arial" w:hAnsi="Arial" w:cs="Arial"/>
        </w:rPr>
        <w:t>aintain records of:</w:t>
      </w:r>
    </w:p>
    <w:p w:rsidR="0073467C" w:rsidRPr="00447C9D" w:rsidRDefault="00FB19EE" w:rsidP="00BC350F">
      <w:pPr>
        <w:numPr>
          <w:ilvl w:val="1"/>
          <w:numId w:val="7"/>
        </w:numPr>
        <w:rPr>
          <w:rFonts w:ascii="Arial" w:hAnsi="Arial" w:cs="Arial"/>
        </w:rPr>
      </w:pPr>
      <w:r w:rsidRPr="00447C9D">
        <w:rPr>
          <w:rFonts w:ascii="Arial" w:hAnsi="Arial" w:cs="Arial"/>
        </w:rPr>
        <w:t>number of referral</w:t>
      </w:r>
      <w:r w:rsidR="006F0E75" w:rsidRPr="00447C9D">
        <w:rPr>
          <w:rFonts w:ascii="Arial" w:hAnsi="Arial" w:cs="Arial"/>
        </w:rPr>
        <w:t>s</w:t>
      </w:r>
      <w:r w:rsidRPr="00447C9D">
        <w:rPr>
          <w:rFonts w:ascii="Arial" w:hAnsi="Arial" w:cs="Arial"/>
        </w:rPr>
        <w:t xml:space="preserve"> </w:t>
      </w:r>
      <w:r w:rsidR="00384F94" w:rsidRPr="00447C9D">
        <w:rPr>
          <w:rFonts w:ascii="Arial" w:hAnsi="Arial" w:cs="Arial"/>
        </w:rPr>
        <w:t>received</w:t>
      </w:r>
      <w:r w:rsidR="0073467C" w:rsidRPr="00447C9D">
        <w:rPr>
          <w:rFonts w:ascii="Arial" w:hAnsi="Arial" w:cs="Arial"/>
        </w:rPr>
        <w:t>;</w:t>
      </w:r>
    </w:p>
    <w:p w:rsidR="0073467C" w:rsidRPr="00447C9D" w:rsidRDefault="00FB19EE" w:rsidP="00BC350F">
      <w:pPr>
        <w:numPr>
          <w:ilvl w:val="1"/>
          <w:numId w:val="7"/>
        </w:numPr>
        <w:rPr>
          <w:rFonts w:ascii="Arial" w:hAnsi="Arial" w:cs="Arial"/>
        </w:rPr>
      </w:pPr>
      <w:r w:rsidRPr="00447C9D">
        <w:rPr>
          <w:rFonts w:ascii="Arial" w:hAnsi="Arial" w:cs="Arial"/>
        </w:rPr>
        <w:t xml:space="preserve">number of </w:t>
      </w:r>
      <w:r w:rsidR="00147818" w:rsidRPr="00447C9D">
        <w:rPr>
          <w:rFonts w:ascii="Arial" w:hAnsi="Arial" w:cs="Arial"/>
        </w:rPr>
        <w:t>Service Users</w:t>
      </w:r>
      <w:r w:rsidRPr="00447C9D">
        <w:rPr>
          <w:rFonts w:ascii="Arial" w:hAnsi="Arial" w:cs="Arial"/>
        </w:rPr>
        <w:t xml:space="preserve"> </w:t>
      </w:r>
      <w:r w:rsidR="00384F94" w:rsidRPr="00447C9D">
        <w:rPr>
          <w:rFonts w:ascii="Arial" w:hAnsi="Arial" w:cs="Arial"/>
        </w:rPr>
        <w:t>given</w:t>
      </w:r>
      <w:r w:rsidRPr="00447C9D">
        <w:rPr>
          <w:rFonts w:ascii="Arial" w:hAnsi="Arial" w:cs="Arial"/>
        </w:rPr>
        <w:t xml:space="preserve"> </w:t>
      </w:r>
      <w:r w:rsidR="00B66AAB" w:rsidRPr="00447C9D">
        <w:rPr>
          <w:rFonts w:ascii="Arial" w:hAnsi="Arial" w:cs="Arial"/>
        </w:rPr>
        <w:t xml:space="preserve">sustainability </w:t>
      </w:r>
      <w:r w:rsidR="00384F94" w:rsidRPr="00447C9D">
        <w:rPr>
          <w:rFonts w:ascii="Arial" w:hAnsi="Arial" w:cs="Arial"/>
        </w:rPr>
        <w:t>advice</w:t>
      </w:r>
      <w:r w:rsidR="0073467C" w:rsidRPr="00447C9D">
        <w:rPr>
          <w:rFonts w:ascii="Arial" w:hAnsi="Arial" w:cs="Arial"/>
        </w:rPr>
        <w:t>;</w:t>
      </w:r>
    </w:p>
    <w:p w:rsidR="00BD6B26" w:rsidRPr="00447C9D" w:rsidRDefault="00FB19EE" w:rsidP="00BC350F">
      <w:pPr>
        <w:numPr>
          <w:ilvl w:val="1"/>
          <w:numId w:val="7"/>
        </w:numPr>
        <w:rPr>
          <w:rFonts w:ascii="Arial" w:hAnsi="Arial" w:cs="Arial"/>
        </w:rPr>
      </w:pPr>
      <w:proofErr w:type="gramStart"/>
      <w:r w:rsidRPr="00447C9D">
        <w:rPr>
          <w:rFonts w:ascii="Arial" w:hAnsi="Arial" w:cs="Arial"/>
        </w:rPr>
        <w:t>share</w:t>
      </w:r>
      <w:proofErr w:type="gramEnd"/>
      <w:r w:rsidRPr="00447C9D">
        <w:rPr>
          <w:rFonts w:ascii="Arial" w:hAnsi="Arial" w:cs="Arial"/>
        </w:rPr>
        <w:t xml:space="preserve"> this information with the District Council</w:t>
      </w:r>
      <w:r w:rsidR="006C2949" w:rsidRPr="00447C9D">
        <w:rPr>
          <w:rFonts w:ascii="Arial" w:hAnsi="Arial" w:cs="Arial"/>
        </w:rPr>
        <w:t>(</w:t>
      </w:r>
      <w:r w:rsidRPr="00447C9D">
        <w:rPr>
          <w:rFonts w:ascii="Arial" w:hAnsi="Arial" w:cs="Arial"/>
        </w:rPr>
        <w:t>s</w:t>
      </w:r>
      <w:r w:rsidR="006C2949" w:rsidRPr="00447C9D">
        <w:rPr>
          <w:rFonts w:ascii="Arial" w:hAnsi="Arial" w:cs="Arial"/>
        </w:rPr>
        <w:t>)</w:t>
      </w:r>
      <w:r w:rsidR="00BD6B26" w:rsidRPr="00447C9D">
        <w:rPr>
          <w:rFonts w:ascii="Arial" w:hAnsi="Arial" w:cs="Arial"/>
        </w:rPr>
        <w:t>.</w:t>
      </w:r>
      <w:bookmarkStart w:id="0" w:name="_Ref128815024"/>
    </w:p>
    <w:p w:rsidR="00BD6B26" w:rsidRPr="00447C9D" w:rsidRDefault="00BD6B26" w:rsidP="007902ED">
      <w:pPr>
        <w:keepNext/>
        <w:outlineLvl w:val="0"/>
        <w:rPr>
          <w:rFonts w:ascii="Arial" w:eastAsia="Arial Unicode MS" w:hAnsi="Arial" w:cs="Arial"/>
          <w:b/>
          <w:sz w:val="28"/>
        </w:rPr>
      </w:pPr>
    </w:p>
    <w:p w:rsidR="00BD6B26" w:rsidRPr="00447C9D" w:rsidRDefault="00BD6B26" w:rsidP="00BD6B26">
      <w:pPr>
        <w:keepNext/>
        <w:tabs>
          <w:tab w:val="num" w:pos="1800"/>
        </w:tabs>
        <w:outlineLvl w:val="0"/>
        <w:rPr>
          <w:rFonts w:ascii="Arial" w:hAnsi="Arial" w:cs="Arial"/>
        </w:rPr>
      </w:pPr>
    </w:p>
    <w:p w:rsidR="004041EE" w:rsidRPr="00447C9D" w:rsidRDefault="00D7036E" w:rsidP="006837C3">
      <w:pPr>
        <w:keepNext/>
        <w:numPr>
          <w:ilvl w:val="0"/>
          <w:numId w:val="6"/>
        </w:numPr>
        <w:tabs>
          <w:tab w:val="num" w:pos="426"/>
        </w:tabs>
        <w:outlineLvl w:val="0"/>
        <w:rPr>
          <w:rFonts w:ascii="Arial" w:eastAsia="Arial Unicode MS" w:hAnsi="Arial" w:cs="Arial"/>
          <w:b/>
          <w:sz w:val="28"/>
          <w:szCs w:val="28"/>
        </w:rPr>
      </w:pPr>
      <w:r w:rsidRPr="00447C9D">
        <w:rPr>
          <w:rFonts w:ascii="Arial" w:eastAsia="Arial Unicode MS" w:hAnsi="Arial" w:cs="Arial"/>
          <w:b/>
          <w:sz w:val="28"/>
          <w:szCs w:val="28"/>
        </w:rPr>
        <w:t>Service Details</w:t>
      </w:r>
      <w:bookmarkEnd w:id="0"/>
    </w:p>
    <w:p w:rsidR="00580652" w:rsidRPr="00447C9D" w:rsidRDefault="00580652" w:rsidP="00065E06">
      <w:pPr>
        <w:rPr>
          <w:rFonts w:ascii="Arial" w:hAnsi="Arial" w:cs="Arial"/>
          <w:b/>
        </w:rPr>
      </w:pPr>
    </w:p>
    <w:p w:rsidR="00D7036E" w:rsidRPr="00447C9D" w:rsidRDefault="000E280F" w:rsidP="006837C3">
      <w:pPr>
        <w:numPr>
          <w:ilvl w:val="1"/>
          <w:numId w:val="6"/>
        </w:numPr>
        <w:rPr>
          <w:rFonts w:ascii="Arial" w:hAnsi="Arial" w:cs="Arial"/>
          <w:b/>
        </w:rPr>
      </w:pPr>
      <w:r w:rsidRPr="00447C9D">
        <w:rPr>
          <w:rFonts w:ascii="Arial" w:hAnsi="Arial" w:cs="Arial"/>
          <w:b/>
        </w:rPr>
        <w:t>Providing advice and i</w:t>
      </w:r>
      <w:r w:rsidR="00D7036E" w:rsidRPr="00447C9D">
        <w:rPr>
          <w:rFonts w:ascii="Arial" w:hAnsi="Arial" w:cs="Arial"/>
          <w:b/>
        </w:rPr>
        <w:t>nformation</w:t>
      </w:r>
    </w:p>
    <w:p w:rsidR="002E7C5B" w:rsidRPr="00447C9D" w:rsidRDefault="002E7C5B" w:rsidP="00D703C6">
      <w:pPr>
        <w:ind w:left="720"/>
        <w:rPr>
          <w:rFonts w:ascii="Arial" w:hAnsi="Arial" w:cs="Arial"/>
        </w:rPr>
      </w:pPr>
      <w:r w:rsidRPr="00447C9D">
        <w:rPr>
          <w:rFonts w:ascii="Arial" w:hAnsi="Arial" w:cs="Arial"/>
        </w:rPr>
        <w:t xml:space="preserve">The </w:t>
      </w:r>
      <w:r w:rsidR="00765BE0" w:rsidRPr="00447C9D">
        <w:rPr>
          <w:rFonts w:ascii="Arial" w:hAnsi="Arial" w:cs="Arial"/>
        </w:rPr>
        <w:t xml:space="preserve">Service </w:t>
      </w:r>
      <w:r w:rsidRPr="00447C9D">
        <w:rPr>
          <w:rFonts w:ascii="Arial" w:hAnsi="Arial" w:cs="Arial"/>
        </w:rPr>
        <w:t>Provider will:</w:t>
      </w:r>
    </w:p>
    <w:p w:rsidR="0073467C" w:rsidRPr="00447C9D" w:rsidRDefault="00D7036E" w:rsidP="00BC350F">
      <w:pPr>
        <w:numPr>
          <w:ilvl w:val="0"/>
          <w:numId w:val="24"/>
        </w:numPr>
        <w:rPr>
          <w:rFonts w:ascii="Arial" w:hAnsi="Arial" w:cs="Arial"/>
        </w:rPr>
      </w:pPr>
      <w:r w:rsidRPr="00447C9D">
        <w:rPr>
          <w:rFonts w:ascii="Arial" w:hAnsi="Arial" w:cs="Arial"/>
        </w:rPr>
        <w:t xml:space="preserve">At the </w:t>
      </w:r>
      <w:r w:rsidR="0074351C" w:rsidRPr="00447C9D">
        <w:rPr>
          <w:rFonts w:ascii="Arial" w:hAnsi="Arial" w:cs="Arial"/>
          <w:i/>
          <w:u w:val="single"/>
        </w:rPr>
        <w:t>initial</w:t>
      </w:r>
      <w:r w:rsidR="0074351C" w:rsidRPr="00447C9D">
        <w:rPr>
          <w:rFonts w:ascii="Arial" w:hAnsi="Arial" w:cs="Arial"/>
        </w:rPr>
        <w:t xml:space="preserve"> contact</w:t>
      </w:r>
      <w:r w:rsidR="002E7C5B" w:rsidRPr="00447C9D">
        <w:rPr>
          <w:rFonts w:ascii="Arial" w:hAnsi="Arial" w:cs="Arial"/>
        </w:rPr>
        <w:t xml:space="preserve">, </w:t>
      </w:r>
      <w:r w:rsidR="00F73C6F" w:rsidRPr="00447C9D">
        <w:rPr>
          <w:rFonts w:ascii="Arial" w:hAnsi="Arial" w:cs="Arial"/>
        </w:rPr>
        <w:t xml:space="preserve">advise and provide written information to the </w:t>
      </w:r>
      <w:r w:rsidR="00147818" w:rsidRPr="00447C9D">
        <w:rPr>
          <w:rFonts w:ascii="Arial" w:hAnsi="Arial" w:cs="Arial"/>
        </w:rPr>
        <w:t>Service User</w:t>
      </w:r>
      <w:r w:rsidR="00F73C6F" w:rsidRPr="00447C9D">
        <w:rPr>
          <w:rFonts w:ascii="Arial" w:hAnsi="Arial" w:cs="Arial"/>
        </w:rPr>
        <w:t xml:space="preserve"> about the </w:t>
      </w:r>
      <w:r w:rsidR="0073467C" w:rsidRPr="00447C9D">
        <w:rPr>
          <w:rFonts w:ascii="Arial" w:hAnsi="Arial" w:cs="Arial"/>
        </w:rPr>
        <w:t>following:</w:t>
      </w:r>
    </w:p>
    <w:p w:rsidR="0073467C" w:rsidRPr="00447C9D" w:rsidRDefault="00424268" w:rsidP="00BC350F">
      <w:pPr>
        <w:numPr>
          <w:ilvl w:val="1"/>
          <w:numId w:val="24"/>
        </w:numPr>
        <w:rPr>
          <w:rFonts w:ascii="Arial" w:hAnsi="Arial" w:cs="Arial"/>
        </w:rPr>
      </w:pPr>
      <w:r w:rsidRPr="00447C9D">
        <w:rPr>
          <w:rFonts w:ascii="Arial" w:hAnsi="Arial" w:cs="Arial"/>
        </w:rPr>
        <w:t>A</w:t>
      </w:r>
      <w:r w:rsidR="0073467C" w:rsidRPr="00447C9D">
        <w:rPr>
          <w:rFonts w:ascii="Arial" w:hAnsi="Arial" w:cs="Arial"/>
        </w:rPr>
        <w:t>vailability of services</w:t>
      </w:r>
      <w:r w:rsidRPr="00447C9D">
        <w:rPr>
          <w:rFonts w:ascii="Arial" w:hAnsi="Arial" w:cs="Arial"/>
        </w:rPr>
        <w:t>;</w:t>
      </w:r>
    </w:p>
    <w:p w:rsidR="0073467C" w:rsidRPr="00447C9D" w:rsidRDefault="00147818" w:rsidP="00BC350F">
      <w:pPr>
        <w:numPr>
          <w:ilvl w:val="1"/>
          <w:numId w:val="24"/>
        </w:numPr>
        <w:rPr>
          <w:rFonts w:ascii="Arial" w:hAnsi="Arial" w:cs="Arial"/>
        </w:rPr>
      </w:pPr>
      <w:r w:rsidRPr="00447C9D">
        <w:rPr>
          <w:rFonts w:ascii="Arial" w:hAnsi="Arial" w:cs="Arial"/>
        </w:rPr>
        <w:t>Service User</w:t>
      </w:r>
      <w:r w:rsidR="0073467C" w:rsidRPr="00447C9D">
        <w:rPr>
          <w:rFonts w:ascii="Arial" w:hAnsi="Arial" w:cs="Arial"/>
        </w:rPr>
        <w:t>’s eligibility for services</w:t>
      </w:r>
      <w:r w:rsidR="00424268" w:rsidRPr="00447C9D">
        <w:rPr>
          <w:rFonts w:ascii="Arial" w:hAnsi="Arial" w:cs="Arial"/>
        </w:rPr>
        <w:t>;</w:t>
      </w:r>
    </w:p>
    <w:p w:rsidR="00424268" w:rsidRPr="00447C9D" w:rsidRDefault="00424268" w:rsidP="00BC350F">
      <w:pPr>
        <w:numPr>
          <w:ilvl w:val="1"/>
          <w:numId w:val="24"/>
        </w:numPr>
        <w:rPr>
          <w:rFonts w:ascii="Arial" w:hAnsi="Arial" w:cs="Arial"/>
        </w:rPr>
      </w:pPr>
      <w:r w:rsidRPr="00447C9D">
        <w:rPr>
          <w:rFonts w:ascii="Arial" w:hAnsi="Arial" w:cs="Arial"/>
        </w:rPr>
        <w:t>A</w:t>
      </w:r>
      <w:r w:rsidR="00F73C6F" w:rsidRPr="00447C9D">
        <w:rPr>
          <w:rFonts w:ascii="Arial" w:hAnsi="Arial" w:cs="Arial"/>
        </w:rPr>
        <w:t>ny grants to which</w:t>
      </w:r>
      <w:r w:rsidRPr="00447C9D">
        <w:rPr>
          <w:rFonts w:ascii="Arial" w:hAnsi="Arial" w:cs="Arial"/>
        </w:rPr>
        <w:t xml:space="preserve"> the</w:t>
      </w:r>
      <w:r w:rsidR="0073467C" w:rsidRPr="00447C9D">
        <w:rPr>
          <w:rFonts w:ascii="Arial" w:hAnsi="Arial" w:cs="Arial"/>
        </w:rPr>
        <w:t xml:space="preserve"> </w:t>
      </w:r>
      <w:r w:rsidR="00147818" w:rsidRPr="00447C9D">
        <w:rPr>
          <w:rFonts w:ascii="Arial" w:hAnsi="Arial" w:cs="Arial"/>
        </w:rPr>
        <w:t>Service User</w:t>
      </w:r>
      <w:r w:rsidRPr="00447C9D">
        <w:rPr>
          <w:rFonts w:ascii="Arial" w:hAnsi="Arial" w:cs="Arial"/>
        </w:rPr>
        <w:t xml:space="preserve"> may be entitled;</w:t>
      </w:r>
    </w:p>
    <w:p w:rsidR="00424268" w:rsidRPr="00447C9D" w:rsidRDefault="00424268" w:rsidP="00BC350F">
      <w:pPr>
        <w:numPr>
          <w:ilvl w:val="1"/>
          <w:numId w:val="24"/>
        </w:numPr>
        <w:rPr>
          <w:rFonts w:ascii="Arial" w:hAnsi="Arial" w:cs="Arial"/>
        </w:rPr>
      </w:pPr>
      <w:r w:rsidRPr="00447C9D">
        <w:rPr>
          <w:rFonts w:ascii="Arial" w:hAnsi="Arial" w:cs="Arial"/>
        </w:rPr>
        <w:t>A</w:t>
      </w:r>
      <w:r w:rsidR="00F73C6F" w:rsidRPr="00447C9D">
        <w:rPr>
          <w:rFonts w:ascii="Arial" w:hAnsi="Arial" w:cs="Arial"/>
        </w:rPr>
        <w:t>ny financial contribution</w:t>
      </w:r>
      <w:r w:rsidR="002F6271" w:rsidRPr="00447C9D">
        <w:rPr>
          <w:rFonts w:ascii="Arial" w:hAnsi="Arial" w:cs="Arial"/>
        </w:rPr>
        <w:t xml:space="preserve"> which</w:t>
      </w:r>
      <w:r w:rsidRPr="00447C9D">
        <w:rPr>
          <w:rFonts w:ascii="Arial" w:hAnsi="Arial" w:cs="Arial"/>
        </w:rPr>
        <w:t xml:space="preserve"> the </w:t>
      </w:r>
      <w:r w:rsidR="00147818" w:rsidRPr="00447C9D">
        <w:rPr>
          <w:rFonts w:ascii="Arial" w:hAnsi="Arial" w:cs="Arial"/>
        </w:rPr>
        <w:t>Service User</w:t>
      </w:r>
      <w:r w:rsidR="00F73C6F" w:rsidRPr="00447C9D">
        <w:rPr>
          <w:rFonts w:ascii="Arial" w:hAnsi="Arial" w:cs="Arial"/>
        </w:rPr>
        <w:t xml:space="preserve"> may be required to ma</w:t>
      </w:r>
      <w:r w:rsidRPr="00447C9D">
        <w:rPr>
          <w:rFonts w:ascii="Arial" w:hAnsi="Arial" w:cs="Arial"/>
        </w:rPr>
        <w:t>ke from their own resources;</w:t>
      </w:r>
    </w:p>
    <w:p w:rsidR="00384F94" w:rsidRPr="00447C9D" w:rsidRDefault="00424268" w:rsidP="00BC350F">
      <w:pPr>
        <w:numPr>
          <w:ilvl w:val="1"/>
          <w:numId w:val="24"/>
        </w:numPr>
        <w:rPr>
          <w:rFonts w:ascii="Arial" w:hAnsi="Arial" w:cs="Arial"/>
        </w:rPr>
      </w:pPr>
      <w:r w:rsidRPr="00447C9D">
        <w:rPr>
          <w:rFonts w:ascii="Arial" w:hAnsi="Arial" w:cs="Arial"/>
        </w:rPr>
        <w:t>A</w:t>
      </w:r>
      <w:r w:rsidR="00F73C6F" w:rsidRPr="00447C9D">
        <w:rPr>
          <w:rFonts w:ascii="Arial" w:hAnsi="Arial" w:cs="Arial"/>
        </w:rPr>
        <w:t xml:space="preserve">ny </w:t>
      </w:r>
      <w:r w:rsidR="00A47579" w:rsidRPr="00447C9D">
        <w:rPr>
          <w:rFonts w:ascii="Arial" w:hAnsi="Arial" w:cs="Arial"/>
        </w:rPr>
        <w:t xml:space="preserve">other </w:t>
      </w:r>
      <w:r w:rsidR="00F73C6F" w:rsidRPr="00447C9D">
        <w:rPr>
          <w:rFonts w:ascii="Arial" w:hAnsi="Arial" w:cs="Arial"/>
        </w:rPr>
        <w:t xml:space="preserve">charges </w:t>
      </w:r>
      <w:r w:rsidR="00B625F5" w:rsidRPr="00447C9D">
        <w:rPr>
          <w:rFonts w:ascii="Arial" w:hAnsi="Arial" w:cs="Arial"/>
        </w:rPr>
        <w:t>for</w:t>
      </w:r>
      <w:r w:rsidR="00A47579" w:rsidRPr="00447C9D">
        <w:rPr>
          <w:rFonts w:ascii="Arial" w:hAnsi="Arial" w:cs="Arial"/>
        </w:rPr>
        <w:t xml:space="preserve"> which </w:t>
      </w:r>
      <w:r w:rsidRPr="00447C9D">
        <w:rPr>
          <w:rFonts w:ascii="Arial" w:hAnsi="Arial" w:cs="Arial"/>
        </w:rPr>
        <w:t xml:space="preserve">the </w:t>
      </w:r>
      <w:r w:rsidR="00147818" w:rsidRPr="00447C9D">
        <w:rPr>
          <w:rFonts w:ascii="Arial" w:hAnsi="Arial" w:cs="Arial"/>
        </w:rPr>
        <w:t>Service User</w:t>
      </w:r>
      <w:r w:rsidR="00F73C6F" w:rsidRPr="00447C9D">
        <w:rPr>
          <w:rFonts w:ascii="Arial" w:hAnsi="Arial" w:cs="Arial"/>
        </w:rPr>
        <w:t xml:space="preserve"> may be liable.</w:t>
      </w:r>
    </w:p>
    <w:p w:rsidR="00384F94" w:rsidRPr="00447C9D" w:rsidRDefault="00F73C6F" w:rsidP="00BC350F">
      <w:pPr>
        <w:numPr>
          <w:ilvl w:val="0"/>
          <w:numId w:val="24"/>
        </w:numPr>
        <w:rPr>
          <w:rFonts w:ascii="Arial" w:hAnsi="Arial" w:cs="Arial"/>
        </w:rPr>
      </w:pPr>
      <w:r w:rsidRPr="00447C9D">
        <w:rPr>
          <w:rFonts w:ascii="Arial" w:hAnsi="Arial" w:cs="Arial"/>
        </w:rPr>
        <w:t xml:space="preserve">When appropriate, signpost </w:t>
      </w:r>
      <w:r w:rsidR="00147818" w:rsidRPr="00447C9D">
        <w:rPr>
          <w:rFonts w:ascii="Arial" w:hAnsi="Arial" w:cs="Arial"/>
        </w:rPr>
        <w:t>Service Users</w:t>
      </w:r>
      <w:r w:rsidRPr="00447C9D">
        <w:rPr>
          <w:rFonts w:ascii="Arial" w:hAnsi="Arial" w:cs="Arial"/>
        </w:rPr>
        <w:t xml:space="preserve"> to other relevant statutory and voluntary agencies and comm</w:t>
      </w:r>
      <w:r w:rsidR="00424268" w:rsidRPr="00447C9D">
        <w:rPr>
          <w:rFonts w:ascii="Arial" w:hAnsi="Arial" w:cs="Arial"/>
        </w:rPr>
        <w:t>unity-based local services;</w:t>
      </w:r>
    </w:p>
    <w:p w:rsidR="00D7036E" w:rsidRPr="00447C9D" w:rsidRDefault="002E7C5B" w:rsidP="00BC350F">
      <w:pPr>
        <w:numPr>
          <w:ilvl w:val="0"/>
          <w:numId w:val="24"/>
        </w:numPr>
        <w:rPr>
          <w:rFonts w:ascii="Arial" w:hAnsi="Arial" w:cs="Arial"/>
        </w:rPr>
      </w:pPr>
      <w:r w:rsidRPr="00447C9D">
        <w:rPr>
          <w:rFonts w:ascii="Arial" w:hAnsi="Arial" w:cs="Arial"/>
        </w:rPr>
        <w:t xml:space="preserve">At a minimum, </w:t>
      </w:r>
      <w:r w:rsidR="00F73C6F" w:rsidRPr="00447C9D">
        <w:rPr>
          <w:rFonts w:ascii="Arial" w:hAnsi="Arial" w:cs="Arial"/>
        </w:rPr>
        <w:t xml:space="preserve">ensure that eligible </w:t>
      </w:r>
      <w:r w:rsidR="00147818" w:rsidRPr="00447C9D">
        <w:rPr>
          <w:rFonts w:ascii="Arial" w:hAnsi="Arial" w:cs="Arial"/>
        </w:rPr>
        <w:t>Service Users</w:t>
      </w:r>
      <w:r w:rsidR="00F73C6F" w:rsidRPr="00447C9D">
        <w:rPr>
          <w:rFonts w:ascii="Arial" w:hAnsi="Arial" w:cs="Arial"/>
        </w:rPr>
        <w:t xml:space="preserve"> are given</w:t>
      </w:r>
      <w:r w:rsidR="00D7036E" w:rsidRPr="00447C9D">
        <w:rPr>
          <w:rFonts w:ascii="Arial" w:hAnsi="Arial" w:cs="Arial"/>
        </w:rPr>
        <w:t xml:space="preserve"> basic advice</w:t>
      </w:r>
      <w:r w:rsidR="00FD0B52" w:rsidRPr="00447C9D">
        <w:rPr>
          <w:rFonts w:ascii="Arial" w:hAnsi="Arial" w:cs="Arial"/>
        </w:rPr>
        <w:t xml:space="preserve">, </w:t>
      </w:r>
      <w:r w:rsidR="00D7036E" w:rsidRPr="00447C9D">
        <w:rPr>
          <w:rFonts w:ascii="Arial" w:hAnsi="Arial" w:cs="Arial"/>
        </w:rPr>
        <w:t xml:space="preserve">information </w:t>
      </w:r>
      <w:r w:rsidR="00FD0B52" w:rsidRPr="00447C9D">
        <w:rPr>
          <w:rFonts w:ascii="Arial" w:hAnsi="Arial" w:cs="Arial"/>
        </w:rPr>
        <w:t xml:space="preserve">and support </w:t>
      </w:r>
      <w:r w:rsidR="00D7036E" w:rsidRPr="00447C9D">
        <w:rPr>
          <w:rFonts w:ascii="Arial" w:hAnsi="Arial" w:cs="Arial"/>
        </w:rPr>
        <w:t>on the following:</w:t>
      </w:r>
    </w:p>
    <w:p w:rsidR="00D7036E" w:rsidRPr="00447C9D" w:rsidRDefault="00D7036E" w:rsidP="00BC350F">
      <w:pPr>
        <w:numPr>
          <w:ilvl w:val="0"/>
          <w:numId w:val="24"/>
        </w:numPr>
        <w:rPr>
          <w:rFonts w:ascii="Arial" w:hAnsi="Arial" w:cs="Arial"/>
        </w:rPr>
      </w:pPr>
      <w:r w:rsidRPr="00447C9D">
        <w:rPr>
          <w:rFonts w:ascii="Arial" w:hAnsi="Arial" w:cs="Arial"/>
        </w:rPr>
        <w:t xml:space="preserve">Problems relating to the </w:t>
      </w:r>
      <w:r w:rsidR="00147818" w:rsidRPr="00447C9D">
        <w:rPr>
          <w:rFonts w:ascii="Arial" w:hAnsi="Arial" w:cs="Arial"/>
        </w:rPr>
        <w:t>Service User</w:t>
      </w:r>
      <w:r w:rsidR="00794DB7" w:rsidRPr="00447C9D">
        <w:rPr>
          <w:rFonts w:ascii="Arial" w:hAnsi="Arial" w:cs="Arial"/>
        </w:rPr>
        <w:t xml:space="preserve">’s </w:t>
      </w:r>
      <w:r w:rsidRPr="00447C9D">
        <w:rPr>
          <w:rFonts w:ascii="Arial" w:hAnsi="Arial" w:cs="Arial"/>
        </w:rPr>
        <w:t>property</w:t>
      </w:r>
      <w:r w:rsidR="00424268" w:rsidRPr="00447C9D">
        <w:rPr>
          <w:rFonts w:ascii="Arial" w:hAnsi="Arial" w:cs="Arial"/>
        </w:rPr>
        <w:t>;</w:t>
      </w:r>
    </w:p>
    <w:p w:rsidR="00D7036E" w:rsidRPr="00447C9D" w:rsidRDefault="00730B95" w:rsidP="00BC350F">
      <w:pPr>
        <w:numPr>
          <w:ilvl w:val="0"/>
          <w:numId w:val="24"/>
        </w:numPr>
        <w:rPr>
          <w:rFonts w:ascii="Arial" w:hAnsi="Arial" w:cs="Arial"/>
        </w:rPr>
      </w:pPr>
      <w:r w:rsidRPr="00447C9D">
        <w:rPr>
          <w:rFonts w:ascii="Arial" w:hAnsi="Arial" w:cs="Arial"/>
        </w:rPr>
        <w:t>H</w:t>
      </w:r>
      <w:r w:rsidR="00D7036E" w:rsidRPr="00447C9D">
        <w:rPr>
          <w:rFonts w:ascii="Arial" w:hAnsi="Arial" w:cs="Arial"/>
        </w:rPr>
        <w:t>ousing options</w:t>
      </w:r>
      <w:r w:rsidR="00424268" w:rsidRPr="00447C9D">
        <w:rPr>
          <w:rFonts w:ascii="Arial" w:hAnsi="Arial" w:cs="Arial"/>
        </w:rPr>
        <w:t>;</w:t>
      </w:r>
    </w:p>
    <w:p w:rsidR="00D7036E" w:rsidRPr="00447C9D" w:rsidRDefault="00D7036E" w:rsidP="00BC350F">
      <w:pPr>
        <w:numPr>
          <w:ilvl w:val="0"/>
          <w:numId w:val="24"/>
        </w:numPr>
        <w:rPr>
          <w:rFonts w:ascii="Arial" w:hAnsi="Arial" w:cs="Arial"/>
        </w:rPr>
      </w:pPr>
      <w:r w:rsidRPr="00447C9D">
        <w:rPr>
          <w:rFonts w:ascii="Arial" w:hAnsi="Arial" w:cs="Arial"/>
        </w:rPr>
        <w:t>Completion of any necessary forms</w:t>
      </w:r>
      <w:r w:rsidR="00424268" w:rsidRPr="00447C9D">
        <w:rPr>
          <w:rFonts w:ascii="Arial" w:hAnsi="Arial" w:cs="Arial"/>
        </w:rPr>
        <w:t>;</w:t>
      </w:r>
    </w:p>
    <w:p w:rsidR="00D7036E" w:rsidRPr="00447C9D" w:rsidRDefault="00D7036E" w:rsidP="00BC350F">
      <w:pPr>
        <w:numPr>
          <w:ilvl w:val="0"/>
          <w:numId w:val="24"/>
        </w:numPr>
        <w:rPr>
          <w:rFonts w:ascii="Arial" w:hAnsi="Arial" w:cs="Arial"/>
        </w:rPr>
      </w:pPr>
      <w:r w:rsidRPr="00447C9D">
        <w:rPr>
          <w:rFonts w:ascii="Arial" w:hAnsi="Arial" w:cs="Arial"/>
        </w:rPr>
        <w:t>Legal and financial entitlements</w:t>
      </w:r>
      <w:r w:rsidR="00424268" w:rsidRPr="00447C9D">
        <w:rPr>
          <w:rFonts w:ascii="Arial" w:hAnsi="Arial" w:cs="Arial"/>
        </w:rPr>
        <w:t>;</w:t>
      </w:r>
    </w:p>
    <w:p w:rsidR="00D7036E" w:rsidRPr="00447C9D" w:rsidRDefault="00D7036E" w:rsidP="00BC350F">
      <w:pPr>
        <w:numPr>
          <w:ilvl w:val="0"/>
          <w:numId w:val="24"/>
        </w:numPr>
        <w:rPr>
          <w:rFonts w:ascii="Arial" w:hAnsi="Arial" w:cs="Arial"/>
        </w:rPr>
      </w:pPr>
      <w:r w:rsidRPr="00447C9D">
        <w:rPr>
          <w:rFonts w:ascii="Arial" w:hAnsi="Arial" w:cs="Arial"/>
        </w:rPr>
        <w:t>Other available support services (e.g. home safety services, home insulation and energy efficiency</w:t>
      </w:r>
      <w:r w:rsidR="00B625F5" w:rsidRPr="00447C9D">
        <w:rPr>
          <w:rFonts w:ascii="Arial" w:hAnsi="Arial" w:cs="Arial"/>
        </w:rPr>
        <w:t>, crime reduction</w:t>
      </w:r>
      <w:r w:rsidRPr="00447C9D">
        <w:rPr>
          <w:rFonts w:ascii="Arial" w:hAnsi="Arial" w:cs="Arial"/>
        </w:rPr>
        <w:t>)</w:t>
      </w:r>
      <w:r w:rsidR="00424268" w:rsidRPr="00447C9D">
        <w:rPr>
          <w:rFonts w:ascii="Arial" w:hAnsi="Arial" w:cs="Arial"/>
        </w:rPr>
        <w:t>.</w:t>
      </w:r>
    </w:p>
    <w:p w:rsidR="00D7036E" w:rsidRPr="00447C9D" w:rsidRDefault="002E7C5B" w:rsidP="00BC350F">
      <w:pPr>
        <w:numPr>
          <w:ilvl w:val="0"/>
          <w:numId w:val="24"/>
        </w:numPr>
        <w:rPr>
          <w:rFonts w:ascii="Arial" w:hAnsi="Arial" w:cs="Arial"/>
        </w:rPr>
      </w:pPr>
      <w:r w:rsidRPr="00447C9D">
        <w:rPr>
          <w:rFonts w:ascii="Arial" w:hAnsi="Arial" w:cs="Arial"/>
        </w:rPr>
        <w:lastRenderedPageBreak/>
        <w:t>E</w:t>
      </w:r>
      <w:r w:rsidR="00F73C6F" w:rsidRPr="00447C9D">
        <w:rPr>
          <w:rFonts w:ascii="Arial" w:hAnsi="Arial" w:cs="Arial"/>
        </w:rPr>
        <w:t>nsure that</w:t>
      </w:r>
      <w:r w:rsidR="00740CFB" w:rsidRPr="00447C9D">
        <w:rPr>
          <w:rFonts w:ascii="Arial" w:hAnsi="Arial" w:cs="Arial"/>
        </w:rPr>
        <w:t xml:space="preserve"> eligible </w:t>
      </w:r>
      <w:r w:rsidR="00147818" w:rsidRPr="00447C9D">
        <w:rPr>
          <w:rFonts w:ascii="Arial" w:hAnsi="Arial" w:cs="Arial"/>
        </w:rPr>
        <w:t>Service Users</w:t>
      </w:r>
      <w:r w:rsidR="00740CFB" w:rsidRPr="00447C9D">
        <w:rPr>
          <w:rFonts w:ascii="Arial" w:hAnsi="Arial" w:cs="Arial"/>
        </w:rPr>
        <w:t xml:space="preserve"> </w:t>
      </w:r>
      <w:r w:rsidR="00F73C6F" w:rsidRPr="00447C9D">
        <w:rPr>
          <w:rFonts w:ascii="Arial" w:hAnsi="Arial" w:cs="Arial"/>
        </w:rPr>
        <w:t xml:space="preserve">are informed </w:t>
      </w:r>
      <w:r w:rsidR="00D7036E" w:rsidRPr="00447C9D">
        <w:rPr>
          <w:rFonts w:ascii="Arial" w:hAnsi="Arial" w:cs="Arial"/>
        </w:rPr>
        <w:t>about possible sources of funding</w:t>
      </w:r>
      <w:r w:rsidR="00CC0126" w:rsidRPr="00447C9D">
        <w:rPr>
          <w:rFonts w:ascii="Arial" w:hAnsi="Arial" w:cs="Arial"/>
        </w:rPr>
        <w:t xml:space="preserve"> and assist where appropriate to access these</w:t>
      </w:r>
      <w:r w:rsidR="00D7036E" w:rsidRPr="00447C9D">
        <w:rPr>
          <w:rFonts w:ascii="Arial" w:hAnsi="Arial" w:cs="Arial"/>
        </w:rPr>
        <w:t xml:space="preserve"> </w:t>
      </w:r>
      <w:r w:rsidR="00352C64" w:rsidRPr="00447C9D">
        <w:rPr>
          <w:rFonts w:ascii="Arial" w:hAnsi="Arial" w:cs="Arial"/>
        </w:rPr>
        <w:t xml:space="preserve">sources </w:t>
      </w:r>
      <w:r w:rsidR="00D7036E" w:rsidRPr="00447C9D">
        <w:rPr>
          <w:rFonts w:ascii="Arial" w:hAnsi="Arial" w:cs="Arial"/>
        </w:rPr>
        <w:t>including the following:</w:t>
      </w:r>
    </w:p>
    <w:p w:rsidR="00D7036E" w:rsidRPr="00447C9D" w:rsidRDefault="005222C7" w:rsidP="00BC350F">
      <w:pPr>
        <w:numPr>
          <w:ilvl w:val="0"/>
          <w:numId w:val="24"/>
        </w:numPr>
        <w:rPr>
          <w:rFonts w:ascii="Arial" w:hAnsi="Arial" w:cs="Arial"/>
        </w:rPr>
      </w:pPr>
      <w:r w:rsidRPr="00447C9D">
        <w:rPr>
          <w:rFonts w:ascii="Arial" w:hAnsi="Arial" w:cs="Arial"/>
        </w:rPr>
        <w:t>G</w:t>
      </w:r>
      <w:r w:rsidR="00D7036E" w:rsidRPr="00447C9D">
        <w:rPr>
          <w:rFonts w:ascii="Arial" w:hAnsi="Arial" w:cs="Arial"/>
        </w:rPr>
        <w:t>rants from statutory bodies</w:t>
      </w:r>
      <w:r w:rsidR="00424268" w:rsidRPr="00447C9D">
        <w:rPr>
          <w:rFonts w:ascii="Arial" w:hAnsi="Arial" w:cs="Arial"/>
        </w:rPr>
        <w:t>;</w:t>
      </w:r>
    </w:p>
    <w:p w:rsidR="00730B95" w:rsidRPr="00447C9D" w:rsidRDefault="005222C7" w:rsidP="00BC350F">
      <w:pPr>
        <w:numPr>
          <w:ilvl w:val="0"/>
          <w:numId w:val="24"/>
        </w:numPr>
        <w:rPr>
          <w:rFonts w:ascii="Arial" w:hAnsi="Arial" w:cs="Arial"/>
        </w:rPr>
      </w:pPr>
      <w:r w:rsidRPr="00447C9D">
        <w:rPr>
          <w:rFonts w:ascii="Arial" w:hAnsi="Arial" w:cs="Arial"/>
        </w:rPr>
        <w:t>C</w:t>
      </w:r>
      <w:r w:rsidR="00730B95" w:rsidRPr="00447C9D">
        <w:rPr>
          <w:rFonts w:ascii="Arial" w:hAnsi="Arial" w:cs="Arial"/>
        </w:rPr>
        <w:t>haritable funding</w:t>
      </w:r>
      <w:r w:rsidR="00424268" w:rsidRPr="00447C9D">
        <w:rPr>
          <w:rFonts w:ascii="Arial" w:hAnsi="Arial" w:cs="Arial"/>
        </w:rPr>
        <w:t>;</w:t>
      </w:r>
    </w:p>
    <w:p w:rsidR="00D7036E" w:rsidRPr="00447C9D" w:rsidRDefault="00D7036E" w:rsidP="00BC350F">
      <w:pPr>
        <w:numPr>
          <w:ilvl w:val="0"/>
          <w:numId w:val="24"/>
        </w:numPr>
        <w:rPr>
          <w:rFonts w:ascii="Arial" w:hAnsi="Arial" w:cs="Arial"/>
        </w:rPr>
      </w:pPr>
      <w:r w:rsidRPr="00447C9D">
        <w:rPr>
          <w:rFonts w:ascii="Arial" w:hAnsi="Arial" w:cs="Arial"/>
        </w:rPr>
        <w:t>Releasing equity and accessing loans</w:t>
      </w:r>
      <w:r w:rsidR="00424268" w:rsidRPr="00447C9D">
        <w:rPr>
          <w:rFonts w:ascii="Arial" w:hAnsi="Arial" w:cs="Arial"/>
        </w:rPr>
        <w:t>;</w:t>
      </w:r>
    </w:p>
    <w:p w:rsidR="00D7036E" w:rsidRPr="00447C9D" w:rsidRDefault="00D7036E" w:rsidP="00BC350F">
      <w:pPr>
        <w:numPr>
          <w:ilvl w:val="0"/>
          <w:numId w:val="24"/>
        </w:numPr>
        <w:rPr>
          <w:rFonts w:ascii="Arial" w:hAnsi="Arial" w:cs="Arial"/>
        </w:rPr>
      </w:pPr>
      <w:r w:rsidRPr="00447C9D">
        <w:rPr>
          <w:rFonts w:ascii="Arial" w:hAnsi="Arial" w:cs="Arial"/>
        </w:rPr>
        <w:t>Obtaining independent financial advice</w:t>
      </w:r>
      <w:r w:rsidR="00424268" w:rsidRPr="00447C9D">
        <w:rPr>
          <w:rFonts w:ascii="Arial" w:hAnsi="Arial" w:cs="Arial"/>
        </w:rPr>
        <w:t>;</w:t>
      </w:r>
    </w:p>
    <w:p w:rsidR="00D7036E" w:rsidRPr="00447C9D" w:rsidRDefault="00D7036E" w:rsidP="00BC350F">
      <w:pPr>
        <w:numPr>
          <w:ilvl w:val="0"/>
          <w:numId w:val="24"/>
        </w:numPr>
        <w:rPr>
          <w:rFonts w:ascii="Arial" w:hAnsi="Arial" w:cs="Arial"/>
        </w:rPr>
      </w:pPr>
      <w:r w:rsidRPr="00447C9D">
        <w:rPr>
          <w:rFonts w:ascii="Arial" w:hAnsi="Arial" w:cs="Arial"/>
        </w:rPr>
        <w:t>Benefit entitlement</w:t>
      </w:r>
      <w:r w:rsidR="00424268" w:rsidRPr="00447C9D">
        <w:rPr>
          <w:rFonts w:ascii="Arial" w:hAnsi="Arial" w:cs="Arial"/>
        </w:rPr>
        <w:t>;</w:t>
      </w:r>
    </w:p>
    <w:p w:rsidR="00D7036E" w:rsidRPr="00447C9D" w:rsidRDefault="00D7036E" w:rsidP="00BC350F">
      <w:pPr>
        <w:numPr>
          <w:ilvl w:val="0"/>
          <w:numId w:val="24"/>
        </w:numPr>
        <w:rPr>
          <w:rFonts w:ascii="Arial" w:hAnsi="Arial" w:cs="Arial"/>
        </w:rPr>
      </w:pPr>
      <w:r w:rsidRPr="00447C9D">
        <w:rPr>
          <w:rFonts w:ascii="Arial" w:hAnsi="Arial" w:cs="Arial"/>
        </w:rPr>
        <w:t>The effect that certain options may have on benefit entitlement</w:t>
      </w:r>
      <w:r w:rsidR="00424268" w:rsidRPr="00447C9D">
        <w:rPr>
          <w:rFonts w:ascii="Arial" w:hAnsi="Arial" w:cs="Arial"/>
        </w:rPr>
        <w:t>;</w:t>
      </w:r>
    </w:p>
    <w:p w:rsidR="00D7036E" w:rsidRPr="00447C9D" w:rsidRDefault="00D7036E" w:rsidP="00BC350F">
      <w:pPr>
        <w:numPr>
          <w:ilvl w:val="0"/>
          <w:numId w:val="24"/>
        </w:numPr>
        <w:rPr>
          <w:rFonts w:ascii="Arial" w:hAnsi="Arial" w:cs="Arial"/>
        </w:rPr>
      </w:pPr>
      <w:r w:rsidRPr="00447C9D">
        <w:rPr>
          <w:rFonts w:ascii="Arial" w:hAnsi="Arial" w:cs="Arial"/>
        </w:rPr>
        <w:t>Insurance claims</w:t>
      </w:r>
      <w:r w:rsidR="00424268" w:rsidRPr="00447C9D">
        <w:rPr>
          <w:rFonts w:ascii="Arial" w:hAnsi="Arial" w:cs="Arial"/>
        </w:rPr>
        <w:t>.</w:t>
      </w:r>
    </w:p>
    <w:p w:rsidR="00384F94" w:rsidRPr="00447C9D" w:rsidRDefault="00D7036E" w:rsidP="00BC350F">
      <w:pPr>
        <w:numPr>
          <w:ilvl w:val="0"/>
          <w:numId w:val="24"/>
        </w:numPr>
        <w:rPr>
          <w:rFonts w:ascii="Arial" w:hAnsi="Arial" w:cs="Arial"/>
        </w:rPr>
      </w:pPr>
      <w:r w:rsidRPr="00447C9D">
        <w:rPr>
          <w:rFonts w:ascii="Arial" w:hAnsi="Arial" w:cs="Arial"/>
        </w:rPr>
        <w:t xml:space="preserve">Where requested to do so by the </w:t>
      </w:r>
      <w:r w:rsidR="00147818" w:rsidRPr="00447C9D">
        <w:rPr>
          <w:rFonts w:ascii="Arial" w:hAnsi="Arial" w:cs="Arial"/>
        </w:rPr>
        <w:t>Service User</w:t>
      </w:r>
      <w:r w:rsidRPr="00447C9D">
        <w:rPr>
          <w:rFonts w:ascii="Arial" w:hAnsi="Arial" w:cs="Arial"/>
        </w:rPr>
        <w:t xml:space="preserve">, act on their behalf to ensure that the </w:t>
      </w:r>
      <w:r w:rsidR="00147818" w:rsidRPr="00447C9D">
        <w:rPr>
          <w:rFonts w:ascii="Arial" w:hAnsi="Arial" w:cs="Arial"/>
        </w:rPr>
        <w:t>Service User</w:t>
      </w:r>
      <w:r w:rsidR="00424268" w:rsidRPr="00447C9D">
        <w:rPr>
          <w:rFonts w:ascii="Arial" w:hAnsi="Arial" w:cs="Arial"/>
        </w:rPr>
        <w:t xml:space="preserve"> receives any additional income</w:t>
      </w:r>
      <w:r w:rsidRPr="00447C9D">
        <w:rPr>
          <w:rFonts w:ascii="Arial" w:hAnsi="Arial" w:cs="Arial"/>
        </w:rPr>
        <w:t xml:space="preserve"> to which they are entitl</w:t>
      </w:r>
      <w:r w:rsidR="00424268" w:rsidRPr="00447C9D">
        <w:rPr>
          <w:rFonts w:ascii="Arial" w:hAnsi="Arial" w:cs="Arial"/>
        </w:rPr>
        <w:t>ed, in order to maximise income;</w:t>
      </w:r>
    </w:p>
    <w:p w:rsidR="00F73C6F" w:rsidRPr="00447C9D" w:rsidRDefault="002E7C5B" w:rsidP="00BC350F">
      <w:pPr>
        <w:numPr>
          <w:ilvl w:val="0"/>
          <w:numId w:val="24"/>
        </w:numPr>
        <w:rPr>
          <w:rFonts w:ascii="Arial" w:hAnsi="Arial" w:cs="Arial"/>
        </w:rPr>
      </w:pPr>
      <w:r w:rsidRPr="00447C9D">
        <w:rPr>
          <w:rFonts w:ascii="Arial" w:hAnsi="Arial" w:cs="Arial"/>
        </w:rPr>
        <w:t>U</w:t>
      </w:r>
      <w:r w:rsidR="00F73C6F" w:rsidRPr="00447C9D">
        <w:rPr>
          <w:rFonts w:ascii="Arial" w:hAnsi="Arial" w:cs="Arial"/>
        </w:rPr>
        <w:t xml:space="preserve">ndertake </w:t>
      </w:r>
      <w:r w:rsidR="00424268" w:rsidRPr="00447C9D">
        <w:rPr>
          <w:rFonts w:ascii="Arial" w:hAnsi="Arial" w:cs="Arial"/>
        </w:rPr>
        <w:t>a home visit when appropriate.</w:t>
      </w:r>
    </w:p>
    <w:p w:rsidR="001C4858" w:rsidRPr="00447C9D" w:rsidRDefault="001C4858" w:rsidP="00352C64">
      <w:pPr>
        <w:rPr>
          <w:rFonts w:ascii="Arial" w:hAnsi="Arial" w:cs="Arial"/>
        </w:rPr>
      </w:pPr>
    </w:p>
    <w:p w:rsidR="00D7036E" w:rsidRPr="00447C9D" w:rsidRDefault="00D7036E" w:rsidP="006837C3">
      <w:pPr>
        <w:numPr>
          <w:ilvl w:val="1"/>
          <w:numId w:val="6"/>
        </w:numPr>
        <w:rPr>
          <w:rFonts w:ascii="Arial" w:hAnsi="Arial" w:cs="Arial"/>
          <w:b/>
        </w:rPr>
      </w:pPr>
      <w:r w:rsidRPr="00447C9D">
        <w:rPr>
          <w:rFonts w:ascii="Arial" w:hAnsi="Arial" w:cs="Arial"/>
          <w:b/>
        </w:rPr>
        <w:t>Co-ordination, supervision and support</w:t>
      </w:r>
      <w:r w:rsidR="000E280F" w:rsidRPr="00447C9D">
        <w:rPr>
          <w:rFonts w:ascii="Arial" w:hAnsi="Arial" w:cs="Arial"/>
          <w:b/>
        </w:rPr>
        <w:t xml:space="preserve"> of works</w:t>
      </w:r>
    </w:p>
    <w:p w:rsidR="00D703C6" w:rsidRPr="00447C9D" w:rsidRDefault="00D7036E" w:rsidP="00D703C6">
      <w:pPr>
        <w:ind w:left="720"/>
        <w:rPr>
          <w:rFonts w:ascii="Arial" w:hAnsi="Arial" w:cs="Arial"/>
        </w:rPr>
      </w:pPr>
      <w:r w:rsidRPr="00447C9D">
        <w:rPr>
          <w:rFonts w:ascii="Arial" w:hAnsi="Arial" w:cs="Arial"/>
        </w:rPr>
        <w:t xml:space="preserve">The </w:t>
      </w:r>
      <w:r w:rsidR="00765BE0" w:rsidRPr="00447C9D">
        <w:rPr>
          <w:rFonts w:ascii="Arial" w:hAnsi="Arial" w:cs="Arial"/>
        </w:rPr>
        <w:t xml:space="preserve">Service </w:t>
      </w:r>
      <w:r w:rsidR="003447ED" w:rsidRPr="00447C9D">
        <w:rPr>
          <w:rFonts w:ascii="Arial" w:hAnsi="Arial" w:cs="Arial"/>
        </w:rPr>
        <w:t>Provider</w:t>
      </w:r>
      <w:r w:rsidR="00D703C6" w:rsidRPr="00447C9D">
        <w:rPr>
          <w:rFonts w:ascii="Arial" w:hAnsi="Arial" w:cs="Arial"/>
        </w:rPr>
        <w:t xml:space="preserve"> will</w:t>
      </w:r>
    </w:p>
    <w:p w:rsidR="00D703C6" w:rsidRPr="00447C9D" w:rsidRDefault="00D703C6" w:rsidP="00BC350F">
      <w:pPr>
        <w:numPr>
          <w:ilvl w:val="0"/>
          <w:numId w:val="25"/>
        </w:numPr>
        <w:rPr>
          <w:rFonts w:ascii="Arial" w:hAnsi="Arial" w:cs="Arial"/>
        </w:rPr>
      </w:pPr>
      <w:r w:rsidRPr="00447C9D">
        <w:rPr>
          <w:rFonts w:ascii="Arial" w:hAnsi="Arial" w:cs="Arial"/>
        </w:rPr>
        <w:t>S</w:t>
      </w:r>
      <w:r w:rsidR="00352C64" w:rsidRPr="00447C9D">
        <w:rPr>
          <w:rFonts w:ascii="Arial" w:hAnsi="Arial" w:cs="Arial"/>
        </w:rPr>
        <w:t xml:space="preserve">upply </w:t>
      </w:r>
      <w:r w:rsidR="00D7036E" w:rsidRPr="00447C9D">
        <w:rPr>
          <w:rFonts w:ascii="Arial" w:hAnsi="Arial" w:cs="Arial"/>
        </w:rPr>
        <w:t xml:space="preserve">information as necessary to any register of properties should this be </w:t>
      </w:r>
      <w:r w:rsidR="00352C64" w:rsidRPr="00447C9D">
        <w:rPr>
          <w:rFonts w:ascii="Arial" w:hAnsi="Arial" w:cs="Arial"/>
        </w:rPr>
        <w:t xml:space="preserve">required </w:t>
      </w:r>
      <w:r w:rsidR="00D7036E" w:rsidRPr="00447C9D">
        <w:rPr>
          <w:rFonts w:ascii="Arial" w:hAnsi="Arial" w:cs="Arial"/>
        </w:rPr>
        <w:t xml:space="preserve">in future by the </w:t>
      </w:r>
      <w:r w:rsidR="00424268" w:rsidRPr="00447C9D">
        <w:rPr>
          <w:rFonts w:ascii="Arial" w:hAnsi="Arial" w:cs="Arial"/>
        </w:rPr>
        <w:t>Council;</w:t>
      </w:r>
    </w:p>
    <w:p w:rsidR="00D703C6" w:rsidRPr="00447C9D" w:rsidRDefault="00D703C6" w:rsidP="00BC350F">
      <w:pPr>
        <w:numPr>
          <w:ilvl w:val="0"/>
          <w:numId w:val="25"/>
        </w:numPr>
        <w:rPr>
          <w:rFonts w:ascii="Arial" w:hAnsi="Arial" w:cs="Arial"/>
        </w:rPr>
      </w:pPr>
      <w:r w:rsidRPr="00447C9D">
        <w:rPr>
          <w:rFonts w:ascii="Arial" w:hAnsi="Arial" w:cs="Arial"/>
        </w:rPr>
        <w:t>R</w:t>
      </w:r>
      <w:r w:rsidR="00D7036E" w:rsidRPr="00447C9D">
        <w:rPr>
          <w:rFonts w:ascii="Arial" w:hAnsi="Arial" w:cs="Arial"/>
        </w:rPr>
        <w:t xml:space="preserve">efer to or involve other appropriate agencies to provide support to </w:t>
      </w:r>
      <w:r w:rsidR="00147818" w:rsidRPr="00447C9D">
        <w:rPr>
          <w:rFonts w:ascii="Arial" w:hAnsi="Arial" w:cs="Arial"/>
        </w:rPr>
        <w:t>Service Users</w:t>
      </w:r>
      <w:r w:rsidR="00D7036E" w:rsidRPr="00447C9D">
        <w:rPr>
          <w:rFonts w:ascii="Arial" w:hAnsi="Arial" w:cs="Arial"/>
        </w:rPr>
        <w:t xml:space="preserve"> (e.g. Registered Social Landlords</w:t>
      </w:r>
      <w:r w:rsidR="00424268" w:rsidRPr="00447C9D">
        <w:rPr>
          <w:rFonts w:ascii="Arial" w:hAnsi="Arial" w:cs="Arial"/>
        </w:rPr>
        <w:t>, Local Housing Authorities);</w:t>
      </w:r>
    </w:p>
    <w:p w:rsidR="00D703C6" w:rsidRPr="00447C9D" w:rsidRDefault="00D703C6" w:rsidP="00BC350F">
      <w:pPr>
        <w:numPr>
          <w:ilvl w:val="0"/>
          <w:numId w:val="25"/>
        </w:numPr>
        <w:rPr>
          <w:rFonts w:ascii="Arial" w:hAnsi="Arial" w:cs="Arial"/>
        </w:rPr>
      </w:pPr>
      <w:r w:rsidRPr="00447C9D">
        <w:rPr>
          <w:rFonts w:ascii="Arial" w:hAnsi="Arial" w:cs="Arial"/>
        </w:rPr>
        <w:t>P</w:t>
      </w:r>
      <w:r w:rsidR="00794DB7" w:rsidRPr="00447C9D">
        <w:rPr>
          <w:rFonts w:ascii="Arial" w:hAnsi="Arial" w:cs="Arial"/>
        </w:rPr>
        <w:t>rioritise</w:t>
      </w:r>
      <w:r w:rsidR="00765BE0" w:rsidRPr="00447C9D">
        <w:rPr>
          <w:rFonts w:ascii="Arial" w:hAnsi="Arial" w:cs="Arial"/>
        </w:rPr>
        <w:t xml:space="preserve"> the different elements of the S</w:t>
      </w:r>
      <w:r w:rsidR="00424268" w:rsidRPr="00447C9D">
        <w:rPr>
          <w:rFonts w:ascii="Arial" w:hAnsi="Arial" w:cs="Arial"/>
        </w:rPr>
        <w:t>ervice according to demand;</w:t>
      </w:r>
    </w:p>
    <w:p w:rsidR="00794DB7" w:rsidRPr="00447C9D" w:rsidRDefault="00D703C6" w:rsidP="00BC350F">
      <w:pPr>
        <w:numPr>
          <w:ilvl w:val="0"/>
          <w:numId w:val="25"/>
        </w:numPr>
        <w:rPr>
          <w:rFonts w:ascii="Arial" w:hAnsi="Arial" w:cs="Arial"/>
        </w:rPr>
      </w:pPr>
      <w:r w:rsidRPr="00447C9D">
        <w:rPr>
          <w:rFonts w:ascii="Arial" w:hAnsi="Arial" w:cs="Arial"/>
        </w:rPr>
        <w:t>E</w:t>
      </w:r>
      <w:r w:rsidR="00794DB7" w:rsidRPr="00447C9D">
        <w:rPr>
          <w:rFonts w:ascii="Arial" w:hAnsi="Arial" w:cs="Arial"/>
        </w:rPr>
        <w:t>nsure that the available funding is spread through</w:t>
      </w:r>
      <w:r w:rsidR="00E33FE9" w:rsidRPr="00447C9D">
        <w:rPr>
          <w:rFonts w:ascii="Arial" w:hAnsi="Arial" w:cs="Arial"/>
        </w:rPr>
        <w:t>out</w:t>
      </w:r>
      <w:r w:rsidR="00794DB7" w:rsidRPr="00447C9D">
        <w:rPr>
          <w:rFonts w:ascii="Arial" w:hAnsi="Arial" w:cs="Arial"/>
        </w:rPr>
        <w:t xml:space="preserve"> the year so that the </w:t>
      </w:r>
      <w:r w:rsidR="0081749D" w:rsidRPr="00447C9D">
        <w:rPr>
          <w:rFonts w:ascii="Arial" w:hAnsi="Arial" w:cs="Arial"/>
        </w:rPr>
        <w:t xml:space="preserve">planned </w:t>
      </w:r>
      <w:r w:rsidR="00794DB7" w:rsidRPr="00447C9D">
        <w:rPr>
          <w:rFonts w:ascii="Arial" w:hAnsi="Arial" w:cs="Arial"/>
        </w:rPr>
        <w:t xml:space="preserve">volume of service in each element </w:t>
      </w:r>
      <w:r w:rsidR="0081749D" w:rsidRPr="00447C9D">
        <w:rPr>
          <w:rFonts w:ascii="Arial" w:hAnsi="Arial" w:cs="Arial"/>
        </w:rPr>
        <w:t xml:space="preserve">is delivered </w:t>
      </w:r>
      <w:r w:rsidR="00424268" w:rsidRPr="00447C9D">
        <w:rPr>
          <w:rFonts w:ascii="Arial" w:hAnsi="Arial" w:cs="Arial"/>
        </w:rPr>
        <w:t>throughout</w:t>
      </w:r>
      <w:r w:rsidR="00E33FE9" w:rsidRPr="00447C9D">
        <w:rPr>
          <w:rFonts w:ascii="Arial" w:hAnsi="Arial" w:cs="Arial"/>
        </w:rPr>
        <w:t xml:space="preserve"> </w:t>
      </w:r>
      <w:r w:rsidR="00765BE0" w:rsidRPr="00447C9D">
        <w:rPr>
          <w:rFonts w:ascii="Arial" w:hAnsi="Arial" w:cs="Arial"/>
        </w:rPr>
        <w:t>the term of the C</w:t>
      </w:r>
      <w:r w:rsidR="00794DB7" w:rsidRPr="00447C9D">
        <w:rPr>
          <w:rFonts w:ascii="Arial" w:hAnsi="Arial" w:cs="Arial"/>
        </w:rPr>
        <w:t>ontract.</w:t>
      </w:r>
    </w:p>
    <w:p w:rsidR="00580652" w:rsidRPr="00447C9D" w:rsidRDefault="00580652" w:rsidP="00A019C4">
      <w:pPr>
        <w:rPr>
          <w:rFonts w:ascii="Arial" w:hAnsi="Arial" w:cs="Arial"/>
        </w:rPr>
      </w:pPr>
    </w:p>
    <w:p w:rsidR="00D7036E" w:rsidRPr="00447C9D" w:rsidRDefault="000E280F" w:rsidP="006837C3">
      <w:pPr>
        <w:numPr>
          <w:ilvl w:val="1"/>
          <w:numId w:val="6"/>
        </w:numPr>
        <w:rPr>
          <w:rFonts w:ascii="Arial" w:hAnsi="Arial" w:cs="Arial"/>
          <w:b/>
        </w:rPr>
      </w:pPr>
      <w:r w:rsidRPr="00447C9D">
        <w:rPr>
          <w:rFonts w:ascii="Arial" w:hAnsi="Arial" w:cs="Arial"/>
          <w:b/>
        </w:rPr>
        <w:t>Home safety assessment and falls r</w:t>
      </w:r>
      <w:r w:rsidR="00D7036E" w:rsidRPr="00447C9D">
        <w:rPr>
          <w:rFonts w:ascii="Arial" w:hAnsi="Arial" w:cs="Arial"/>
          <w:b/>
        </w:rPr>
        <w:t>eduction</w:t>
      </w:r>
    </w:p>
    <w:p w:rsidR="00D7036E" w:rsidRPr="00447C9D" w:rsidRDefault="00D7036E" w:rsidP="00D703C6">
      <w:pPr>
        <w:ind w:left="709"/>
        <w:rPr>
          <w:rFonts w:ascii="Arial" w:hAnsi="Arial" w:cs="Arial"/>
        </w:rPr>
      </w:pPr>
      <w:r w:rsidRPr="00447C9D">
        <w:rPr>
          <w:rFonts w:ascii="Arial" w:hAnsi="Arial" w:cs="Arial"/>
        </w:rPr>
        <w:t xml:space="preserve">The </w:t>
      </w:r>
      <w:r w:rsidR="00765BE0" w:rsidRPr="00447C9D">
        <w:rPr>
          <w:rFonts w:ascii="Arial" w:hAnsi="Arial" w:cs="Arial"/>
        </w:rPr>
        <w:t xml:space="preserve">Service </w:t>
      </w:r>
      <w:r w:rsidR="0081749D" w:rsidRPr="00447C9D">
        <w:rPr>
          <w:rFonts w:ascii="Arial" w:hAnsi="Arial" w:cs="Arial"/>
        </w:rPr>
        <w:t xml:space="preserve">Provider will undertake the </w:t>
      </w:r>
      <w:r w:rsidRPr="00447C9D">
        <w:rPr>
          <w:rFonts w:ascii="Arial" w:hAnsi="Arial" w:cs="Arial"/>
        </w:rPr>
        <w:t xml:space="preserve">identification of possible hazards and </w:t>
      </w:r>
      <w:r w:rsidR="0081749D" w:rsidRPr="00447C9D">
        <w:rPr>
          <w:rFonts w:ascii="Arial" w:hAnsi="Arial" w:cs="Arial"/>
        </w:rPr>
        <w:t xml:space="preserve">provide </w:t>
      </w:r>
      <w:r w:rsidRPr="00447C9D">
        <w:rPr>
          <w:rFonts w:ascii="Arial" w:hAnsi="Arial" w:cs="Arial"/>
        </w:rPr>
        <w:t xml:space="preserve">advice on </w:t>
      </w:r>
      <w:r w:rsidR="0081749D" w:rsidRPr="00447C9D">
        <w:rPr>
          <w:rFonts w:ascii="Arial" w:hAnsi="Arial" w:cs="Arial"/>
        </w:rPr>
        <w:t xml:space="preserve">the </w:t>
      </w:r>
      <w:r w:rsidRPr="00447C9D">
        <w:rPr>
          <w:rFonts w:ascii="Arial" w:hAnsi="Arial" w:cs="Arial"/>
        </w:rPr>
        <w:t>reduction of accidents in the home</w:t>
      </w:r>
      <w:r w:rsidR="0081749D" w:rsidRPr="00447C9D">
        <w:rPr>
          <w:rFonts w:ascii="Arial" w:hAnsi="Arial" w:cs="Arial"/>
        </w:rPr>
        <w:t xml:space="preserve">. </w:t>
      </w:r>
      <w:r w:rsidR="00BC350F" w:rsidRPr="00447C9D">
        <w:rPr>
          <w:rFonts w:ascii="Arial" w:hAnsi="Arial" w:cs="Arial"/>
        </w:rPr>
        <w:t xml:space="preserve"> </w:t>
      </w:r>
      <w:r w:rsidR="0081749D" w:rsidRPr="00447C9D">
        <w:rPr>
          <w:rFonts w:ascii="Arial" w:hAnsi="Arial" w:cs="Arial"/>
        </w:rPr>
        <w:t xml:space="preserve">This will include </w:t>
      </w:r>
      <w:r w:rsidRPr="00447C9D">
        <w:rPr>
          <w:rFonts w:ascii="Arial" w:hAnsi="Arial" w:cs="Arial"/>
        </w:rPr>
        <w:t>the following tasks:</w:t>
      </w:r>
    </w:p>
    <w:p w:rsidR="00495907" w:rsidRPr="00447C9D" w:rsidRDefault="00424268" w:rsidP="00BC350F">
      <w:pPr>
        <w:numPr>
          <w:ilvl w:val="0"/>
          <w:numId w:val="26"/>
        </w:numPr>
        <w:rPr>
          <w:rFonts w:ascii="Arial" w:hAnsi="Arial" w:cs="Arial"/>
        </w:rPr>
      </w:pPr>
      <w:r w:rsidRPr="00447C9D">
        <w:rPr>
          <w:rFonts w:ascii="Arial" w:hAnsi="Arial" w:cs="Arial"/>
        </w:rPr>
        <w:t>D</w:t>
      </w:r>
      <w:r w:rsidR="00495907" w:rsidRPr="00447C9D">
        <w:rPr>
          <w:rFonts w:ascii="Arial" w:hAnsi="Arial" w:cs="Arial"/>
        </w:rPr>
        <w:t>evelop</w:t>
      </w:r>
      <w:r w:rsidR="0081749D" w:rsidRPr="00447C9D">
        <w:rPr>
          <w:rFonts w:ascii="Arial" w:hAnsi="Arial" w:cs="Arial"/>
        </w:rPr>
        <w:t>ment with the Council of</w:t>
      </w:r>
      <w:r w:rsidR="00495907" w:rsidRPr="00447C9D">
        <w:rPr>
          <w:rFonts w:ascii="Arial" w:hAnsi="Arial" w:cs="Arial"/>
        </w:rPr>
        <w:t xml:space="preserve"> an agreed assessment checkl</w:t>
      </w:r>
      <w:r w:rsidR="00384F94" w:rsidRPr="00447C9D">
        <w:rPr>
          <w:rFonts w:ascii="Arial" w:hAnsi="Arial" w:cs="Arial"/>
        </w:rPr>
        <w:t>ist;</w:t>
      </w:r>
    </w:p>
    <w:p w:rsidR="001C4858" w:rsidRPr="00447C9D" w:rsidRDefault="0081749D" w:rsidP="00BC350F">
      <w:pPr>
        <w:numPr>
          <w:ilvl w:val="0"/>
          <w:numId w:val="26"/>
        </w:numPr>
        <w:rPr>
          <w:rFonts w:ascii="Arial" w:hAnsi="Arial" w:cs="Arial"/>
        </w:rPr>
      </w:pPr>
      <w:r w:rsidRPr="00447C9D">
        <w:rPr>
          <w:rFonts w:ascii="Arial" w:hAnsi="Arial" w:cs="Arial"/>
        </w:rPr>
        <w:t>At</w:t>
      </w:r>
      <w:r w:rsidR="00424268" w:rsidRPr="00447C9D">
        <w:rPr>
          <w:rFonts w:ascii="Arial" w:hAnsi="Arial" w:cs="Arial"/>
        </w:rPr>
        <w:t xml:space="preserve"> the </w:t>
      </w:r>
      <w:r w:rsidR="00424268" w:rsidRPr="00447C9D">
        <w:rPr>
          <w:rFonts w:ascii="Arial" w:hAnsi="Arial" w:cs="Arial"/>
          <w:i/>
          <w:u w:val="single"/>
        </w:rPr>
        <w:t>initial</w:t>
      </w:r>
      <w:r w:rsidR="00424268" w:rsidRPr="00447C9D">
        <w:rPr>
          <w:rFonts w:ascii="Arial" w:hAnsi="Arial" w:cs="Arial"/>
        </w:rPr>
        <w:t xml:space="preserve"> point of contact - </w:t>
      </w:r>
      <w:r w:rsidR="008D0331" w:rsidRPr="00447C9D">
        <w:rPr>
          <w:rFonts w:ascii="Arial" w:hAnsi="Arial" w:cs="Arial"/>
        </w:rPr>
        <w:t xml:space="preserve">offer </w:t>
      </w:r>
      <w:r w:rsidRPr="00447C9D">
        <w:rPr>
          <w:rFonts w:ascii="Arial" w:hAnsi="Arial" w:cs="Arial"/>
        </w:rPr>
        <w:t xml:space="preserve">of </w:t>
      </w:r>
      <w:r w:rsidR="00D7036E" w:rsidRPr="00447C9D">
        <w:rPr>
          <w:rFonts w:ascii="Arial" w:hAnsi="Arial" w:cs="Arial"/>
        </w:rPr>
        <w:t xml:space="preserve">a free home safety </w:t>
      </w:r>
      <w:r w:rsidR="00424268" w:rsidRPr="00447C9D">
        <w:rPr>
          <w:rFonts w:ascii="Arial" w:hAnsi="Arial" w:cs="Arial"/>
        </w:rPr>
        <w:t xml:space="preserve">survey </w:t>
      </w:r>
      <w:r w:rsidR="00D7036E" w:rsidRPr="00447C9D">
        <w:rPr>
          <w:rFonts w:ascii="Arial" w:hAnsi="Arial" w:cs="Arial"/>
        </w:rPr>
        <w:t xml:space="preserve">to those </w:t>
      </w:r>
      <w:r w:rsidR="00FC6A00" w:rsidRPr="00447C9D">
        <w:rPr>
          <w:rFonts w:ascii="Arial" w:hAnsi="Arial" w:cs="Arial"/>
        </w:rPr>
        <w:t>Service User</w:t>
      </w:r>
      <w:r w:rsidR="00D7036E" w:rsidRPr="00447C9D">
        <w:rPr>
          <w:rFonts w:ascii="Arial" w:hAnsi="Arial" w:cs="Arial"/>
        </w:rPr>
        <w:t xml:space="preserve"> within the eligible </w:t>
      </w:r>
      <w:r w:rsidR="00147818" w:rsidRPr="00447C9D">
        <w:rPr>
          <w:rFonts w:ascii="Arial" w:hAnsi="Arial" w:cs="Arial"/>
        </w:rPr>
        <w:t>Service User</w:t>
      </w:r>
      <w:r w:rsidR="00D7036E" w:rsidRPr="00447C9D">
        <w:rPr>
          <w:rFonts w:ascii="Arial" w:hAnsi="Arial" w:cs="Arial"/>
        </w:rPr>
        <w:t xml:space="preserve"> group</w:t>
      </w:r>
      <w:r w:rsidR="00495907" w:rsidRPr="00447C9D">
        <w:rPr>
          <w:rFonts w:ascii="Arial" w:hAnsi="Arial" w:cs="Arial"/>
        </w:rPr>
        <w:t xml:space="preserve">. If </w:t>
      </w:r>
      <w:r w:rsidR="004E07EA" w:rsidRPr="00447C9D">
        <w:rPr>
          <w:rFonts w:ascii="Arial" w:hAnsi="Arial" w:cs="Arial"/>
        </w:rPr>
        <w:t>th</w:t>
      </w:r>
      <w:r w:rsidRPr="00447C9D">
        <w:rPr>
          <w:rFonts w:ascii="Arial" w:hAnsi="Arial" w:cs="Arial"/>
        </w:rPr>
        <w:t>is</w:t>
      </w:r>
      <w:r w:rsidR="004E07EA" w:rsidRPr="00447C9D">
        <w:rPr>
          <w:rFonts w:ascii="Arial" w:hAnsi="Arial" w:cs="Arial"/>
        </w:rPr>
        <w:t xml:space="preserve"> offer is </w:t>
      </w:r>
      <w:r w:rsidR="00495907" w:rsidRPr="00447C9D">
        <w:rPr>
          <w:rFonts w:ascii="Arial" w:hAnsi="Arial" w:cs="Arial"/>
        </w:rPr>
        <w:t>accepted</w:t>
      </w:r>
      <w:r w:rsidRPr="00447C9D">
        <w:rPr>
          <w:rFonts w:ascii="Arial" w:hAnsi="Arial" w:cs="Arial"/>
        </w:rPr>
        <w:t xml:space="preserve"> by the </w:t>
      </w:r>
      <w:r w:rsidR="00147818" w:rsidRPr="00447C9D">
        <w:rPr>
          <w:rFonts w:ascii="Arial" w:hAnsi="Arial" w:cs="Arial"/>
        </w:rPr>
        <w:t>Service User</w:t>
      </w:r>
      <w:r w:rsidRPr="00447C9D">
        <w:rPr>
          <w:rFonts w:ascii="Arial" w:hAnsi="Arial" w:cs="Arial"/>
        </w:rPr>
        <w:t xml:space="preserve"> </w:t>
      </w:r>
      <w:r w:rsidR="00495907" w:rsidRPr="00447C9D">
        <w:rPr>
          <w:rFonts w:ascii="Arial" w:hAnsi="Arial" w:cs="Arial"/>
        </w:rPr>
        <w:t xml:space="preserve">the home safety survey </w:t>
      </w:r>
      <w:r w:rsidR="00424268" w:rsidRPr="00447C9D">
        <w:rPr>
          <w:rFonts w:ascii="Arial" w:hAnsi="Arial" w:cs="Arial"/>
        </w:rPr>
        <w:t>will be</w:t>
      </w:r>
      <w:r w:rsidR="00495907" w:rsidRPr="00447C9D">
        <w:rPr>
          <w:rFonts w:ascii="Arial" w:hAnsi="Arial" w:cs="Arial"/>
        </w:rPr>
        <w:t xml:space="preserve"> carried out within </w:t>
      </w:r>
      <w:r w:rsidR="008310F1" w:rsidRPr="00447C9D">
        <w:rPr>
          <w:rFonts w:ascii="Arial" w:hAnsi="Arial" w:cs="Arial"/>
        </w:rPr>
        <w:t>4</w:t>
      </w:r>
      <w:r w:rsidR="00495907" w:rsidRPr="00447C9D">
        <w:rPr>
          <w:rFonts w:ascii="Arial" w:hAnsi="Arial" w:cs="Arial"/>
        </w:rPr>
        <w:t xml:space="preserve"> weeks</w:t>
      </w:r>
      <w:r w:rsidR="00384F94" w:rsidRPr="00447C9D">
        <w:rPr>
          <w:rFonts w:ascii="Arial" w:hAnsi="Arial" w:cs="Arial"/>
        </w:rPr>
        <w:t>;</w:t>
      </w:r>
    </w:p>
    <w:p w:rsidR="00495907" w:rsidRPr="00447C9D" w:rsidRDefault="00D7036E" w:rsidP="00BC350F">
      <w:pPr>
        <w:numPr>
          <w:ilvl w:val="0"/>
          <w:numId w:val="26"/>
        </w:numPr>
        <w:rPr>
          <w:rFonts w:ascii="Arial" w:hAnsi="Arial" w:cs="Arial"/>
        </w:rPr>
      </w:pPr>
      <w:r w:rsidRPr="00447C9D">
        <w:rPr>
          <w:rFonts w:ascii="Arial" w:hAnsi="Arial" w:cs="Arial"/>
        </w:rPr>
        <w:t xml:space="preserve">The results </w:t>
      </w:r>
      <w:r w:rsidR="00495907" w:rsidRPr="00447C9D">
        <w:rPr>
          <w:rFonts w:ascii="Arial" w:hAnsi="Arial" w:cs="Arial"/>
        </w:rPr>
        <w:t xml:space="preserve">of the home safety survey </w:t>
      </w:r>
      <w:r w:rsidRPr="00447C9D">
        <w:rPr>
          <w:rFonts w:ascii="Arial" w:hAnsi="Arial" w:cs="Arial"/>
        </w:rPr>
        <w:t xml:space="preserve">will be shared with the </w:t>
      </w:r>
      <w:r w:rsidR="00147818" w:rsidRPr="00447C9D">
        <w:rPr>
          <w:rFonts w:ascii="Arial" w:hAnsi="Arial" w:cs="Arial"/>
        </w:rPr>
        <w:t>Service User</w:t>
      </w:r>
      <w:r w:rsidRPr="00447C9D">
        <w:rPr>
          <w:rFonts w:ascii="Arial" w:hAnsi="Arial" w:cs="Arial"/>
        </w:rPr>
        <w:t xml:space="preserve"> and an action plan devised to address any </w:t>
      </w:r>
      <w:r w:rsidR="00495907" w:rsidRPr="00447C9D">
        <w:rPr>
          <w:rFonts w:ascii="Arial" w:hAnsi="Arial" w:cs="Arial"/>
        </w:rPr>
        <w:t xml:space="preserve">identified </w:t>
      </w:r>
      <w:r w:rsidR="00384F94" w:rsidRPr="00447C9D">
        <w:rPr>
          <w:rFonts w:ascii="Arial" w:hAnsi="Arial" w:cs="Arial"/>
        </w:rPr>
        <w:t>risks;</w:t>
      </w:r>
    </w:p>
    <w:p w:rsidR="0081749D" w:rsidRPr="00447C9D" w:rsidRDefault="00D7036E" w:rsidP="00BC350F">
      <w:pPr>
        <w:numPr>
          <w:ilvl w:val="0"/>
          <w:numId w:val="26"/>
        </w:numPr>
        <w:rPr>
          <w:rFonts w:ascii="Arial" w:hAnsi="Arial" w:cs="Arial"/>
        </w:rPr>
      </w:pPr>
      <w:r w:rsidRPr="00447C9D">
        <w:rPr>
          <w:rFonts w:ascii="Arial" w:hAnsi="Arial" w:cs="Arial"/>
        </w:rPr>
        <w:t xml:space="preserve">The </w:t>
      </w:r>
      <w:r w:rsidR="00495907" w:rsidRPr="00447C9D">
        <w:rPr>
          <w:rFonts w:ascii="Arial" w:hAnsi="Arial" w:cs="Arial"/>
        </w:rPr>
        <w:t xml:space="preserve">limits </w:t>
      </w:r>
      <w:r w:rsidRPr="00447C9D">
        <w:rPr>
          <w:rFonts w:ascii="Arial" w:hAnsi="Arial" w:cs="Arial"/>
        </w:rPr>
        <w:t xml:space="preserve">of the </w:t>
      </w:r>
      <w:r w:rsidR="00EC5614" w:rsidRPr="00447C9D">
        <w:rPr>
          <w:rFonts w:ascii="Arial" w:hAnsi="Arial" w:cs="Arial"/>
        </w:rPr>
        <w:t xml:space="preserve">home safety </w:t>
      </w:r>
      <w:r w:rsidRPr="00447C9D">
        <w:rPr>
          <w:rFonts w:ascii="Arial" w:hAnsi="Arial" w:cs="Arial"/>
        </w:rPr>
        <w:t xml:space="preserve">survey will be made explicit to the </w:t>
      </w:r>
      <w:r w:rsidR="00147818" w:rsidRPr="00447C9D">
        <w:rPr>
          <w:rFonts w:ascii="Arial" w:hAnsi="Arial" w:cs="Arial"/>
        </w:rPr>
        <w:t>Service User</w:t>
      </w:r>
      <w:r w:rsidRPr="00447C9D">
        <w:rPr>
          <w:rFonts w:ascii="Arial" w:hAnsi="Arial" w:cs="Arial"/>
        </w:rPr>
        <w:t xml:space="preserve"> and it will </w:t>
      </w:r>
      <w:r w:rsidR="00EC5614" w:rsidRPr="00447C9D">
        <w:rPr>
          <w:rFonts w:ascii="Arial" w:hAnsi="Arial" w:cs="Arial"/>
        </w:rPr>
        <w:t xml:space="preserve">also </w:t>
      </w:r>
      <w:r w:rsidRPr="00447C9D">
        <w:rPr>
          <w:rFonts w:ascii="Arial" w:hAnsi="Arial" w:cs="Arial"/>
        </w:rPr>
        <w:t>be made clear to them that responsibility for f</w:t>
      </w:r>
      <w:r w:rsidR="00384F94" w:rsidRPr="00447C9D">
        <w:rPr>
          <w:rFonts w:ascii="Arial" w:hAnsi="Arial" w:cs="Arial"/>
        </w:rPr>
        <w:t>ollowing advice rests with them;</w:t>
      </w:r>
    </w:p>
    <w:p w:rsidR="00D7036E" w:rsidRPr="00447C9D" w:rsidRDefault="00D7036E" w:rsidP="00BC350F">
      <w:pPr>
        <w:numPr>
          <w:ilvl w:val="0"/>
          <w:numId w:val="26"/>
        </w:numPr>
        <w:rPr>
          <w:rFonts w:ascii="Arial" w:hAnsi="Arial" w:cs="Arial"/>
        </w:rPr>
      </w:pPr>
      <w:r w:rsidRPr="00447C9D">
        <w:rPr>
          <w:rFonts w:ascii="Arial" w:hAnsi="Arial" w:cs="Arial"/>
        </w:rPr>
        <w:t xml:space="preserve">Where there is a risk of death or injury the </w:t>
      </w:r>
      <w:r w:rsidR="003447ED" w:rsidRPr="00447C9D">
        <w:rPr>
          <w:rFonts w:ascii="Arial" w:hAnsi="Arial" w:cs="Arial"/>
        </w:rPr>
        <w:t>Provider</w:t>
      </w:r>
      <w:r w:rsidRPr="00447C9D">
        <w:rPr>
          <w:rFonts w:ascii="Arial" w:hAnsi="Arial" w:cs="Arial"/>
        </w:rPr>
        <w:t xml:space="preserve"> will reserve the right to not</w:t>
      </w:r>
      <w:r w:rsidR="00384F94" w:rsidRPr="00447C9D">
        <w:rPr>
          <w:rFonts w:ascii="Arial" w:hAnsi="Arial" w:cs="Arial"/>
        </w:rPr>
        <w:t>ify the appropriate authorities;</w:t>
      </w:r>
    </w:p>
    <w:p w:rsidR="00096440" w:rsidRPr="00447C9D" w:rsidRDefault="00D7036E" w:rsidP="00BC350F">
      <w:pPr>
        <w:numPr>
          <w:ilvl w:val="0"/>
          <w:numId w:val="26"/>
        </w:numPr>
        <w:rPr>
          <w:rFonts w:ascii="Arial" w:hAnsi="Arial" w:cs="Arial"/>
        </w:rPr>
      </w:pPr>
      <w:r w:rsidRPr="00447C9D">
        <w:rPr>
          <w:rFonts w:ascii="Arial" w:hAnsi="Arial" w:cs="Arial"/>
        </w:rPr>
        <w:t xml:space="preserve">Where appropriate, the </w:t>
      </w:r>
      <w:r w:rsidR="00765BE0" w:rsidRPr="00447C9D">
        <w:rPr>
          <w:rFonts w:ascii="Arial" w:hAnsi="Arial" w:cs="Arial"/>
        </w:rPr>
        <w:t xml:space="preserve">Service </w:t>
      </w:r>
      <w:r w:rsidR="003447ED" w:rsidRPr="00447C9D">
        <w:rPr>
          <w:rFonts w:ascii="Arial" w:hAnsi="Arial" w:cs="Arial"/>
        </w:rPr>
        <w:t>Provider</w:t>
      </w:r>
      <w:r w:rsidRPr="00447C9D">
        <w:rPr>
          <w:rFonts w:ascii="Arial" w:hAnsi="Arial" w:cs="Arial"/>
        </w:rPr>
        <w:t xml:space="preserve"> will refer </w:t>
      </w:r>
      <w:r w:rsidR="00147818" w:rsidRPr="00447C9D">
        <w:rPr>
          <w:rFonts w:ascii="Arial" w:hAnsi="Arial" w:cs="Arial"/>
        </w:rPr>
        <w:t>Service Users</w:t>
      </w:r>
      <w:r w:rsidRPr="00447C9D">
        <w:rPr>
          <w:rFonts w:ascii="Arial" w:hAnsi="Arial" w:cs="Arial"/>
        </w:rPr>
        <w:t xml:space="preserve"> t</w:t>
      </w:r>
      <w:r w:rsidR="008310F1" w:rsidRPr="00447C9D">
        <w:rPr>
          <w:rFonts w:ascii="Arial" w:hAnsi="Arial" w:cs="Arial"/>
        </w:rPr>
        <w:t>o the Oxfordshire Falls Service.</w:t>
      </w:r>
    </w:p>
    <w:p w:rsidR="00096440" w:rsidRPr="00447C9D" w:rsidRDefault="00096440" w:rsidP="001C4858">
      <w:pPr>
        <w:rPr>
          <w:rFonts w:ascii="Arial" w:hAnsi="Arial" w:cs="Arial"/>
        </w:rPr>
      </w:pPr>
    </w:p>
    <w:p w:rsidR="00096440" w:rsidRPr="00447C9D" w:rsidRDefault="000E280F" w:rsidP="006837C3">
      <w:pPr>
        <w:numPr>
          <w:ilvl w:val="1"/>
          <w:numId w:val="6"/>
        </w:numPr>
        <w:rPr>
          <w:rFonts w:ascii="Arial" w:hAnsi="Arial" w:cs="Arial"/>
          <w:b/>
        </w:rPr>
      </w:pPr>
      <w:r w:rsidRPr="00447C9D">
        <w:rPr>
          <w:rFonts w:ascii="Arial" w:hAnsi="Arial" w:cs="Arial"/>
          <w:b/>
        </w:rPr>
        <w:t xml:space="preserve">Providing small repairs and </w:t>
      </w:r>
      <w:r w:rsidR="008310F1" w:rsidRPr="00447C9D">
        <w:rPr>
          <w:rFonts w:ascii="Arial" w:hAnsi="Arial" w:cs="Arial"/>
          <w:b/>
        </w:rPr>
        <w:t>minor adaptations</w:t>
      </w:r>
    </w:p>
    <w:p w:rsidR="00EC5614" w:rsidRPr="00447C9D" w:rsidRDefault="00EC5614" w:rsidP="00EC5614">
      <w:pPr>
        <w:ind w:left="720"/>
        <w:rPr>
          <w:rFonts w:ascii="Arial" w:hAnsi="Arial"/>
          <w:color w:val="000000"/>
        </w:rPr>
      </w:pPr>
      <w:r w:rsidRPr="00447C9D">
        <w:rPr>
          <w:rFonts w:ascii="Arial" w:hAnsi="Arial"/>
        </w:rPr>
        <w:t xml:space="preserve">The </w:t>
      </w:r>
      <w:r w:rsidR="00765BE0" w:rsidRPr="00447C9D">
        <w:rPr>
          <w:rFonts w:ascii="Arial" w:hAnsi="Arial"/>
        </w:rPr>
        <w:t xml:space="preserve">Service </w:t>
      </w:r>
      <w:r w:rsidRPr="00447C9D">
        <w:rPr>
          <w:rFonts w:ascii="Arial" w:hAnsi="Arial"/>
        </w:rPr>
        <w:t xml:space="preserve">Provider will assist </w:t>
      </w:r>
      <w:r w:rsidR="00147818" w:rsidRPr="00447C9D">
        <w:rPr>
          <w:rFonts w:ascii="Arial" w:hAnsi="Arial"/>
        </w:rPr>
        <w:t>Service Users</w:t>
      </w:r>
      <w:r w:rsidRPr="00447C9D">
        <w:rPr>
          <w:rFonts w:ascii="Arial" w:hAnsi="Arial"/>
        </w:rPr>
        <w:t xml:space="preserve"> to identify and undertake any necessary repairs, </w:t>
      </w:r>
      <w:r w:rsidRPr="00447C9D">
        <w:rPr>
          <w:rFonts w:ascii="Arial" w:hAnsi="Arial" w:cs="Arial"/>
        </w:rPr>
        <w:t xml:space="preserve">minor works or adaptations </w:t>
      </w:r>
      <w:r w:rsidRPr="00447C9D">
        <w:rPr>
          <w:rFonts w:ascii="Arial" w:hAnsi="Arial"/>
        </w:rPr>
        <w:t xml:space="preserve">to </w:t>
      </w:r>
      <w:r w:rsidR="00972CC6" w:rsidRPr="00447C9D">
        <w:rPr>
          <w:rFonts w:ascii="Arial" w:hAnsi="Arial"/>
        </w:rPr>
        <w:t>their</w:t>
      </w:r>
      <w:r w:rsidRPr="00447C9D">
        <w:rPr>
          <w:rFonts w:ascii="Arial" w:hAnsi="Arial"/>
          <w:color w:val="000000"/>
        </w:rPr>
        <w:t xml:space="preserve"> home with the objective of ensuring </w:t>
      </w:r>
      <w:r w:rsidRPr="00447C9D">
        <w:rPr>
          <w:rFonts w:ascii="Arial" w:hAnsi="Arial" w:cs="Arial"/>
        </w:rPr>
        <w:t xml:space="preserve">the </w:t>
      </w:r>
      <w:r w:rsidR="00147818" w:rsidRPr="00447C9D">
        <w:rPr>
          <w:rFonts w:ascii="Arial" w:hAnsi="Arial" w:cs="Arial"/>
        </w:rPr>
        <w:t>Service User</w:t>
      </w:r>
      <w:r w:rsidRPr="00447C9D">
        <w:rPr>
          <w:rFonts w:ascii="Arial" w:hAnsi="Arial" w:cs="Arial"/>
        </w:rPr>
        <w:t xml:space="preserve"> can live safely and independently.</w:t>
      </w:r>
    </w:p>
    <w:p w:rsidR="00EC5614" w:rsidRPr="00447C9D" w:rsidRDefault="00EC5614" w:rsidP="00EC5614">
      <w:pPr>
        <w:ind w:left="720"/>
        <w:rPr>
          <w:rFonts w:ascii="Arial" w:hAnsi="Arial"/>
        </w:rPr>
      </w:pPr>
    </w:p>
    <w:p w:rsidR="00B12972" w:rsidRPr="00447C9D" w:rsidRDefault="00EC5614" w:rsidP="00EC5614">
      <w:pPr>
        <w:ind w:left="720"/>
        <w:rPr>
          <w:rFonts w:ascii="Arial" w:hAnsi="Arial"/>
          <w:color w:val="000000"/>
        </w:rPr>
      </w:pPr>
      <w:r w:rsidRPr="00447C9D">
        <w:rPr>
          <w:rFonts w:ascii="Arial" w:hAnsi="Arial" w:cs="Arial"/>
        </w:rPr>
        <w:lastRenderedPageBreak/>
        <w:t>These</w:t>
      </w:r>
      <w:r w:rsidR="00765BE0" w:rsidRPr="00447C9D">
        <w:rPr>
          <w:rFonts w:ascii="Arial" w:hAnsi="Arial" w:cs="Arial"/>
        </w:rPr>
        <w:t xml:space="preserve"> works shall</w:t>
      </w:r>
      <w:r w:rsidRPr="00447C9D">
        <w:rPr>
          <w:rFonts w:ascii="Arial" w:hAnsi="Arial" w:cs="Arial"/>
        </w:rPr>
        <w:t xml:space="preserve"> be </w:t>
      </w:r>
      <w:r w:rsidRPr="00447C9D">
        <w:rPr>
          <w:rFonts w:ascii="Arial" w:hAnsi="Arial"/>
          <w:color w:val="000000"/>
        </w:rPr>
        <w:t xml:space="preserve">up to the value of £1000 (or any future set limit). This sum includes any administration fee that may be charged but </w:t>
      </w:r>
      <w:r w:rsidR="00765BE0" w:rsidRPr="00447C9D">
        <w:rPr>
          <w:rFonts w:ascii="Arial" w:hAnsi="Arial"/>
          <w:color w:val="000000"/>
        </w:rPr>
        <w:t>excludes VAT</w:t>
      </w:r>
      <w:r w:rsidRPr="00447C9D">
        <w:rPr>
          <w:rFonts w:ascii="Arial" w:hAnsi="Arial"/>
          <w:color w:val="000000"/>
        </w:rPr>
        <w:t>.</w:t>
      </w:r>
    </w:p>
    <w:p w:rsidR="00EC5614" w:rsidRPr="00447C9D" w:rsidRDefault="00EC5614" w:rsidP="00EC5614">
      <w:pPr>
        <w:ind w:left="720"/>
        <w:rPr>
          <w:rFonts w:ascii="Arial" w:hAnsi="Arial"/>
          <w:color w:val="000000"/>
        </w:rPr>
      </w:pPr>
    </w:p>
    <w:p w:rsidR="00B12972" w:rsidRPr="00447C9D" w:rsidRDefault="00972CC6" w:rsidP="00EC5614">
      <w:pPr>
        <w:tabs>
          <w:tab w:val="left" w:pos="-1440"/>
        </w:tabs>
        <w:ind w:left="720"/>
        <w:rPr>
          <w:rFonts w:ascii="Arial" w:hAnsi="Arial" w:cs="Arial"/>
        </w:rPr>
      </w:pPr>
      <w:r w:rsidRPr="00447C9D">
        <w:rPr>
          <w:rFonts w:ascii="Arial" w:hAnsi="Arial" w:cs="Arial"/>
        </w:rPr>
        <w:t>C</w:t>
      </w:r>
      <w:r w:rsidR="00B12972" w:rsidRPr="00447C9D">
        <w:rPr>
          <w:rFonts w:ascii="Arial" w:hAnsi="Arial" w:cs="Arial"/>
        </w:rPr>
        <w:t xml:space="preserve">ertain jobs </w:t>
      </w:r>
      <w:r w:rsidRPr="00447C9D">
        <w:rPr>
          <w:rFonts w:ascii="Arial" w:hAnsi="Arial" w:cs="Arial"/>
        </w:rPr>
        <w:t>may need</w:t>
      </w:r>
      <w:r w:rsidR="00B12972" w:rsidRPr="00447C9D">
        <w:rPr>
          <w:rFonts w:ascii="Arial" w:hAnsi="Arial" w:cs="Arial"/>
        </w:rPr>
        <w:t xml:space="preserve"> to be estimated. If the need for an estimate is</w:t>
      </w:r>
      <w:r w:rsidRPr="00447C9D">
        <w:rPr>
          <w:rFonts w:ascii="Arial" w:hAnsi="Arial" w:cs="Arial"/>
        </w:rPr>
        <w:t xml:space="preserve"> agreed by the Prescriber, the </w:t>
      </w:r>
      <w:r w:rsidR="00765BE0" w:rsidRPr="00447C9D">
        <w:rPr>
          <w:rFonts w:ascii="Arial" w:hAnsi="Arial" w:cs="Arial"/>
        </w:rPr>
        <w:t xml:space="preserve">Service </w:t>
      </w:r>
      <w:r w:rsidRPr="00447C9D">
        <w:rPr>
          <w:rFonts w:ascii="Arial" w:hAnsi="Arial" w:cs="Arial"/>
        </w:rPr>
        <w:t>Provider</w:t>
      </w:r>
      <w:r w:rsidR="00B12972" w:rsidRPr="00447C9D">
        <w:rPr>
          <w:rFonts w:ascii="Arial" w:hAnsi="Arial" w:cs="Arial"/>
        </w:rPr>
        <w:t xml:space="preserve"> wil</w:t>
      </w:r>
      <w:r w:rsidRPr="00447C9D">
        <w:rPr>
          <w:rFonts w:ascii="Arial" w:hAnsi="Arial" w:cs="Arial"/>
        </w:rPr>
        <w:t>l make</w:t>
      </w:r>
      <w:r w:rsidR="00B12972" w:rsidRPr="00447C9D">
        <w:rPr>
          <w:rFonts w:ascii="Arial" w:hAnsi="Arial" w:cs="Arial"/>
        </w:rPr>
        <w:t xml:space="preserve"> a charge of £40 (</w:t>
      </w:r>
      <w:r w:rsidRPr="00447C9D">
        <w:rPr>
          <w:rFonts w:ascii="Arial" w:hAnsi="Arial" w:cs="Arial"/>
        </w:rPr>
        <w:t xml:space="preserve">or any subsequently agreed sum) for a minor adaptations estimate which would include full instructions either to the </w:t>
      </w:r>
      <w:r w:rsidR="00765BE0" w:rsidRPr="00447C9D">
        <w:rPr>
          <w:rFonts w:ascii="Arial" w:hAnsi="Arial" w:cs="Arial"/>
        </w:rPr>
        <w:t xml:space="preserve">Service </w:t>
      </w:r>
      <w:r w:rsidRPr="00447C9D">
        <w:rPr>
          <w:rFonts w:ascii="Arial" w:hAnsi="Arial" w:cs="Arial"/>
        </w:rPr>
        <w:t xml:space="preserve">Provider’s staff or to sub-contractors. This charge will be </w:t>
      </w:r>
      <w:r w:rsidR="00B12972" w:rsidRPr="00447C9D">
        <w:rPr>
          <w:rFonts w:ascii="Arial" w:hAnsi="Arial" w:cs="Arial"/>
        </w:rPr>
        <w:t>paid by the Council</w:t>
      </w:r>
      <w:r w:rsidRPr="00447C9D">
        <w:rPr>
          <w:rFonts w:ascii="Arial" w:hAnsi="Arial" w:cs="Arial"/>
        </w:rPr>
        <w:t xml:space="preserve"> initially</w:t>
      </w:r>
      <w:r w:rsidR="00B12972" w:rsidRPr="00447C9D">
        <w:rPr>
          <w:rFonts w:ascii="Arial" w:hAnsi="Arial" w:cs="Arial"/>
        </w:rPr>
        <w:t>. If the quotation is accepted this</w:t>
      </w:r>
      <w:r w:rsidRPr="00447C9D">
        <w:rPr>
          <w:rFonts w:ascii="Arial" w:hAnsi="Arial" w:cs="Arial"/>
        </w:rPr>
        <w:t xml:space="preserve"> charge</w:t>
      </w:r>
      <w:r w:rsidR="00B12972" w:rsidRPr="00447C9D">
        <w:rPr>
          <w:rFonts w:ascii="Arial" w:hAnsi="Arial" w:cs="Arial"/>
        </w:rPr>
        <w:t xml:space="preserve"> will be deducted from the final </w:t>
      </w:r>
      <w:r w:rsidRPr="00447C9D">
        <w:rPr>
          <w:rFonts w:ascii="Arial" w:hAnsi="Arial" w:cs="Arial"/>
        </w:rPr>
        <w:t>invoice</w:t>
      </w:r>
      <w:r w:rsidR="00B12972" w:rsidRPr="00447C9D">
        <w:rPr>
          <w:rFonts w:ascii="Arial" w:hAnsi="Arial" w:cs="Arial"/>
        </w:rPr>
        <w:t>.</w:t>
      </w:r>
    </w:p>
    <w:p w:rsidR="00600E5F" w:rsidRPr="00447C9D" w:rsidRDefault="00600E5F" w:rsidP="00600E5F">
      <w:pPr>
        <w:ind w:left="1146"/>
        <w:rPr>
          <w:rFonts w:ascii="Arial" w:hAnsi="Arial"/>
          <w:color w:val="000000"/>
        </w:rPr>
      </w:pPr>
    </w:p>
    <w:p w:rsidR="008310F1" w:rsidRPr="00447C9D" w:rsidRDefault="008310F1" w:rsidP="00972CC6">
      <w:pPr>
        <w:ind w:left="720"/>
        <w:rPr>
          <w:rFonts w:ascii="Arial" w:hAnsi="Arial"/>
          <w:color w:val="000000"/>
        </w:rPr>
      </w:pPr>
      <w:r w:rsidRPr="00447C9D">
        <w:rPr>
          <w:rFonts w:ascii="Arial" w:hAnsi="Arial" w:cs="Arial"/>
        </w:rPr>
        <w:t>Minor adaptations or improvements, would include the following:</w:t>
      </w:r>
    </w:p>
    <w:p w:rsidR="008310F1" w:rsidRPr="00447C9D" w:rsidRDefault="008310F1" w:rsidP="00BC350F">
      <w:pPr>
        <w:numPr>
          <w:ilvl w:val="0"/>
          <w:numId w:val="27"/>
        </w:numPr>
        <w:rPr>
          <w:rFonts w:ascii="Arial" w:hAnsi="Arial" w:cs="Arial"/>
        </w:rPr>
      </w:pPr>
      <w:r w:rsidRPr="00447C9D">
        <w:rPr>
          <w:rFonts w:ascii="Arial" w:hAnsi="Arial" w:cs="Arial"/>
        </w:rPr>
        <w:t>Fitting handrails, stair-rails and grab rails</w:t>
      </w:r>
      <w:r w:rsidR="00972CC6" w:rsidRPr="00447C9D">
        <w:rPr>
          <w:rFonts w:ascii="Arial" w:hAnsi="Arial" w:cs="Arial"/>
        </w:rPr>
        <w:t>;</w:t>
      </w:r>
    </w:p>
    <w:p w:rsidR="008310F1" w:rsidRPr="00447C9D" w:rsidRDefault="008310F1" w:rsidP="00BC350F">
      <w:pPr>
        <w:numPr>
          <w:ilvl w:val="0"/>
          <w:numId w:val="27"/>
        </w:numPr>
        <w:rPr>
          <w:rFonts w:ascii="Arial" w:hAnsi="Arial" w:cs="Arial"/>
        </w:rPr>
      </w:pPr>
      <w:r w:rsidRPr="00447C9D">
        <w:rPr>
          <w:rFonts w:ascii="Arial" w:hAnsi="Arial" w:cs="Arial"/>
        </w:rPr>
        <w:t>Fitting portable/temporary ramps</w:t>
      </w:r>
      <w:r w:rsidR="00972CC6" w:rsidRPr="00447C9D">
        <w:rPr>
          <w:rFonts w:ascii="Arial" w:hAnsi="Arial" w:cs="Arial"/>
        </w:rPr>
        <w:t>;</w:t>
      </w:r>
    </w:p>
    <w:p w:rsidR="008310F1" w:rsidRPr="00447C9D" w:rsidRDefault="008310F1" w:rsidP="00BC350F">
      <w:pPr>
        <w:numPr>
          <w:ilvl w:val="0"/>
          <w:numId w:val="27"/>
        </w:numPr>
        <w:rPr>
          <w:rFonts w:ascii="Arial" w:hAnsi="Arial" w:cs="Arial"/>
        </w:rPr>
      </w:pPr>
      <w:r w:rsidRPr="00447C9D">
        <w:rPr>
          <w:rFonts w:ascii="Arial" w:hAnsi="Arial" w:cs="Arial"/>
        </w:rPr>
        <w:t>Door threshold removal (internal only)</w:t>
      </w:r>
      <w:r w:rsidR="00972CC6" w:rsidRPr="00447C9D">
        <w:rPr>
          <w:rFonts w:ascii="Arial" w:hAnsi="Arial" w:cs="Arial"/>
        </w:rPr>
        <w:t>;</w:t>
      </w:r>
    </w:p>
    <w:p w:rsidR="008310F1" w:rsidRPr="00447C9D" w:rsidRDefault="008310F1" w:rsidP="00BC350F">
      <w:pPr>
        <w:numPr>
          <w:ilvl w:val="0"/>
          <w:numId w:val="27"/>
        </w:numPr>
        <w:rPr>
          <w:rFonts w:ascii="Arial" w:hAnsi="Arial" w:cs="Arial"/>
        </w:rPr>
      </w:pPr>
      <w:r w:rsidRPr="00447C9D">
        <w:rPr>
          <w:rFonts w:ascii="Arial" w:hAnsi="Arial" w:cs="Arial"/>
        </w:rPr>
        <w:t>Fitting wall-fixed shower seats;</w:t>
      </w:r>
    </w:p>
    <w:p w:rsidR="008310F1" w:rsidRPr="00447C9D" w:rsidRDefault="008310F1" w:rsidP="00BC350F">
      <w:pPr>
        <w:numPr>
          <w:ilvl w:val="0"/>
          <w:numId w:val="27"/>
        </w:numPr>
        <w:rPr>
          <w:rFonts w:ascii="Arial" w:hAnsi="Arial" w:cs="Arial"/>
        </w:rPr>
      </w:pPr>
      <w:r w:rsidRPr="00447C9D">
        <w:rPr>
          <w:rFonts w:ascii="Arial" w:hAnsi="Arial" w:cs="Arial"/>
        </w:rPr>
        <w:t>Fitting floor-fixed toilet frames;</w:t>
      </w:r>
    </w:p>
    <w:p w:rsidR="008310F1" w:rsidRPr="00447C9D" w:rsidRDefault="008310F1" w:rsidP="00BC350F">
      <w:pPr>
        <w:numPr>
          <w:ilvl w:val="0"/>
          <w:numId w:val="27"/>
        </w:numPr>
        <w:rPr>
          <w:rFonts w:ascii="Arial" w:hAnsi="Arial" w:cs="Arial"/>
        </w:rPr>
      </w:pPr>
      <w:r w:rsidRPr="00447C9D">
        <w:rPr>
          <w:rFonts w:ascii="Arial" w:hAnsi="Arial" w:cs="Arial"/>
        </w:rPr>
        <w:t>Re-hanging doors.</w:t>
      </w:r>
    </w:p>
    <w:p w:rsidR="008310F1" w:rsidRPr="00447C9D" w:rsidRDefault="008310F1" w:rsidP="00096440">
      <w:pPr>
        <w:rPr>
          <w:rFonts w:ascii="Arial" w:hAnsi="Arial"/>
          <w:color w:val="000000"/>
        </w:rPr>
      </w:pPr>
    </w:p>
    <w:p w:rsidR="00096440" w:rsidRPr="00447C9D" w:rsidRDefault="00D703C6" w:rsidP="00972CC6">
      <w:pPr>
        <w:ind w:left="720"/>
        <w:rPr>
          <w:rFonts w:ascii="Arial" w:hAnsi="Arial"/>
        </w:rPr>
      </w:pPr>
      <w:r w:rsidRPr="00447C9D">
        <w:rPr>
          <w:rFonts w:ascii="Arial" w:hAnsi="Arial"/>
        </w:rPr>
        <w:t xml:space="preserve">In delivering this </w:t>
      </w:r>
      <w:r w:rsidR="004B2CED" w:rsidRPr="00447C9D">
        <w:rPr>
          <w:rFonts w:ascii="Arial" w:hAnsi="Arial"/>
        </w:rPr>
        <w:t xml:space="preserve">Service </w:t>
      </w:r>
      <w:r w:rsidRPr="00447C9D">
        <w:rPr>
          <w:rFonts w:ascii="Arial" w:hAnsi="Arial"/>
        </w:rPr>
        <w:t xml:space="preserve">the </w:t>
      </w:r>
      <w:r w:rsidR="00DD359E" w:rsidRPr="00447C9D">
        <w:rPr>
          <w:rFonts w:ascii="Arial" w:hAnsi="Arial"/>
        </w:rPr>
        <w:t xml:space="preserve">Service </w:t>
      </w:r>
      <w:r w:rsidRPr="00447C9D">
        <w:rPr>
          <w:rFonts w:ascii="Arial" w:hAnsi="Arial"/>
        </w:rPr>
        <w:t xml:space="preserve">Provider </w:t>
      </w:r>
      <w:r w:rsidR="0081749D" w:rsidRPr="00447C9D">
        <w:rPr>
          <w:rFonts w:ascii="Arial" w:hAnsi="Arial"/>
        </w:rPr>
        <w:t>will</w:t>
      </w:r>
      <w:r w:rsidR="00096440" w:rsidRPr="00447C9D">
        <w:rPr>
          <w:rFonts w:ascii="Arial" w:hAnsi="Arial"/>
        </w:rPr>
        <w:t>:</w:t>
      </w:r>
    </w:p>
    <w:p w:rsidR="00D703C6" w:rsidRPr="00447C9D" w:rsidRDefault="00D703C6" w:rsidP="00BC350F">
      <w:pPr>
        <w:numPr>
          <w:ilvl w:val="0"/>
          <w:numId w:val="28"/>
        </w:numPr>
        <w:rPr>
          <w:rFonts w:ascii="Arial" w:hAnsi="Arial"/>
          <w:szCs w:val="20"/>
          <w:lang w:eastAsia="en-GB"/>
        </w:rPr>
      </w:pPr>
      <w:r w:rsidRPr="00447C9D">
        <w:rPr>
          <w:rFonts w:ascii="Arial" w:hAnsi="Arial"/>
          <w:szCs w:val="20"/>
          <w:lang w:eastAsia="en-GB"/>
        </w:rPr>
        <w:t>V</w:t>
      </w:r>
      <w:r w:rsidR="00096440" w:rsidRPr="00447C9D">
        <w:rPr>
          <w:rFonts w:ascii="Arial" w:hAnsi="Arial"/>
          <w:szCs w:val="20"/>
          <w:lang w:eastAsia="en-GB"/>
        </w:rPr>
        <w:t xml:space="preserve">isit the </w:t>
      </w:r>
      <w:r w:rsidR="00147818" w:rsidRPr="00447C9D">
        <w:rPr>
          <w:rFonts w:ascii="Arial" w:hAnsi="Arial"/>
          <w:szCs w:val="20"/>
          <w:lang w:eastAsia="en-GB"/>
        </w:rPr>
        <w:t>Service User</w:t>
      </w:r>
      <w:r w:rsidR="00096440" w:rsidRPr="00447C9D">
        <w:rPr>
          <w:rFonts w:ascii="Arial" w:hAnsi="Arial"/>
          <w:szCs w:val="20"/>
          <w:lang w:eastAsia="en-GB"/>
        </w:rPr>
        <w:t>’s property in order to assess the need for repairs or improvements</w:t>
      </w:r>
      <w:r w:rsidR="00DC095A" w:rsidRPr="00447C9D">
        <w:rPr>
          <w:rFonts w:ascii="Arial" w:hAnsi="Arial"/>
          <w:szCs w:val="20"/>
          <w:lang w:eastAsia="en-GB"/>
        </w:rPr>
        <w:t>. This visit should include</w:t>
      </w:r>
      <w:r w:rsidR="00321597" w:rsidRPr="00447C9D">
        <w:rPr>
          <w:rFonts w:ascii="Arial" w:hAnsi="Arial"/>
          <w:szCs w:val="20"/>
          <w:lang w:eastAsia="en-GB"/>
        </w:rPr>
        <w:t xml:space="preserve"> an</w:t>
      </w:r>
      <w:r w:rsidR="00321597" w:rsidRPr="00447C9D">
        <w:rPr>
          <w:rFonts w:ascii="Arial" w:hAnsi="Arial" w:cs="Arial"/>
        </w:rPr>
        <w:t xml:space="preserve"> initial risk assessment</w:t>
      </w:r>
      <w:r w:rsidR="00D52DF5" w:rsidRPr="00447C9D">
        <w:rPr>
          <w:rFonts w:ascii="Arial" w:hAnsi="Arial"/>
          <w:szCs w:val="20"/>
          <w:lang w:eastAsia="en-GB"/>
        </w:rPr>
        <w:t>;</w:t>
      </w:r>
    </w:p>
    <w:p w:rsidR="00D703C6" w:rsidRPr="00447C9D" w:rsidRDefault="00D703C6" w:rsidP="00BC350F">
      <w:pPr>
        <w:numPr>
          <w:ilvl w:val="0"/>
          <w:numId w:val="28"/>
        </w:numPr>
        <w:rPr>
          <w:rFonts w:ascii="Arial" w:hAnsi="Arial"/>
          <w:szCs w:val="20"/>
          <w:lang w:eastAsia="en-GB"/>
        </w:rPr>
      </w:pPr>
      <w:r w:rsidRPr="00447C9D">
        <w:rPr>
          <w:rFonts w:ascii="Arial" w:hAnsi="Arial"/>
          <w:szCs w:val="20"/>
          <w:lang w:eastAsia="en-GB"/>
        </w:rPr>
        <w:t>I</w:t>
      </w:r>
      <w:r w:rsidR="00096440" w:rsidRPr="00447C9D">
        <w:rPr>
          <w:rFonts w:ascii="Arial" w:hAnsi="Arial"/>
        </w:rPr>
        <w:t xml:space="preserve">n partnership with the </w:t>
      </w:r>
      <w:r w:rsidR="00147818" w:rsidRPr="00447C9D">
        <w:rPr>
          <w:rFonts w:ascii="Arial" w:hAnsi="Arial"/>
        </w:rPr>
        <w:t>Service User</w:t>
      </w:r>
      <w:r w:rsidR="00096440" w:rsidRPr="00447C9D">
        <w:rPr>
          <w:rFonts w:ascii="Arial" w:hAnsi="Arial"/>
        </w:rPr>
        <w:t xml:space="preserve"> </w:t>
      </w:r>
      <w:r w:rsidR="00DC095A" w:rsidRPr="00447C9D">
        <w:rPr>
          <w:rFonts w:ascii="Arial" w:hAnsi="Arial"/>
        </w:rPr>
        <w:t xml:space="preserve">- or as appropriate - </w:t>
      </w:r>
      <w:r w:rsidR="00096440" w:rsidRPr="00447C9D">
        <w:rPr>
          <w:rFonts w:ascii="Arial" w:hAnsi="Arial"/>
        </w:rPr>
        <w:t xml:space="preserve">liaise with the local Housing Authority and </w:t>
      </w:r>
      <w:r w:rsidR="00DD359E" w:rsidRPr="00447C9D">
        <w:rPr>
          <w:rFonts w:ascii="Arial" w:hAnsi="Arial"/>
        </w:rPr>
        <w:t>County Council’s</w:t>
      </w:r>
      <w:r w:rsidR="00096440" w:rsidRPr="00447C9D">
        <w:rPr>
          <w:rFonts w:ascii="Arial" w:hAnsi="Arial"/>
        </w:rPr>
        <w:t xml:space="preserve"> Occupational Therapists in order to consider what repairs or improvements are necessary and to provide an agreed solution.</w:t>
      </w:r>
      <w:r w:rsidR="00321597" w:rsidRPr="00447C9D">
        <w:rPr>
          <w:rFonts w:ascii="Arial" w:hAnsi="Arial"/>
        </w:rPr>
        <w:t xml:space="preserve"> Diagrams provided by the Prescri</w:t>
      </w:r>
      <w:r w:rsidR="00D52DF5" w:rsidRPr="00447C9D">
        <w:rPr>
          <w:rFonts w:ascii="Arial" w:hAnsi="Arial"/>
        </w:rPr>
        <w:t>ber must be closely adhered to;</w:t>
      </w:r>
    </w:p>
    <w:p w:rsidR="00D703C6" w:rsidRPr="00447C9D" w:rsidRDefault="00D703C6" w:rsidP="00BC350F">
      <w:pPr>
        <w:numPr>
          <w:ilvl w:val="0"/>
          <w:numId w:val="28"/>
        </w:numPr>
        <w:rPr>
          <w:rFonts w:ascii="Arial" w:hAnsi="Arial"/>
          <w:szCs w:val="20"/>
          <w:lang w:eastAsia="en-GB"/>
        </w:rPr>
      </w:pPr>
      <w:r w:rsidRPr="00447C9D">
        <w:rPr>
          <w:rFonts w:ascii="Arial" w:hAnsi="Arial"/>
          <w:szCs w:val="20"/>
          <w:lang w:eastAsia="en-GB"/>
        </w:rPr>
        <w:t>R</w:t>
      </w:r>
      <w:r w:rsidR="00096440" w:rsidRPr="00447C9D">
        <w:rPr>
          <w:rFonts w:ascii="Arial" w:hAnsi="Arial"/>
        </w:rPr>
        <w:t xml:space="preserve">efer the </w:t>
      </w:r>
      <w:r w:rsidR="00147818" w:rsidRPr="00447C9D">
        <w:rPr>
          <w:rFonts w:ascii="Arial" w:hAnsi="Arial"/>
        </w:rPr>
        <w:t>Service User</w:t>
      </w:r>
      <w:r w:rsidR="00096440" w:rsidRPr="00447C9D">
        <w:rPr>
          <w:rFonts w:ascii="Arial" w:hAnsi="Arial"/>
        </w:rPr>
        <w:t xml:space="preserve"> for grant assistance or make application for other possible sources of funding, such as charitable</w:t>
      </w:r>
      <w:r w:rsidR="00D52DF5" w:rsidRPr="00447C9D">
        <w:rPr>
          <w:rFonts w:ascii="Arial" w:hAnsi="Arial"/>
        </w:rPr>
        <w:t xml:space="preserve"> assistance and private finance;</w:t>
      </w:r>
    </w:p>
    <w:p w:rsidR="00D703C6" w:rsidRPr="00447C9D" w:rsidRDefault="00D703C6" w:rsidP="00BC350F">
      <w:pPr>
        <w:numPr>
          <w:ilvl w:val="0"/>
          <w:numId w:val="28"/>
        </w:numPr>
        <w:rPr>
          <w:rFonts w:ascii="Arial" w:hAnsi="Arial"/>
          <w:szCs w:val="20"/>
          <w:lang w:eastAsia="en-GB"/>
        </w:rPr>
      </w:pPr>
      <w:r w:rsidRPr="00447C9D">
        <w:rPr>
          <w:rFonts w:ascii="Arial" w:hAnsi="Arial"/>
          <w:szCs w:val="20"/>
          <w:lang w:eastAsia="en-GB"/>
        </w:rPr>
        <w:t>P</w:t>
      </w:r>
      <w:r w:rsidR="00096440" w:rsidRPr="00447C9D">
        <w:rPr>
          <w:rFonts w:ascii="Arial" w:hAnsi="Arial"/>
        </w:rPr>
        <w:t xml:space="preserve">repare any applications and submit them with all relevant documents (e.g. planning permission, building control, drawings, proof of title, certificates of future occupation, evidence of financial means) on behalf of the </w:t>
      </w:r>
      <w:r w:rsidR="00147818" w:rsidRPr="00447C9D">
        <w:rPr>
          <w:rFonts w:ascii="Arial" w:hAnsi="Arial"/>
        </w:rPr>
        <w:t>Service User</w:t>
      </w:r>
      <w:r w:rsidR="00D52DF5" w:rsidRPr="00447C9D">
        <w:rPr>
          <w:rFonts w:ascii="Arial" w:hAnsi="Arial"/>
        </w:rPr>
        <w:t>;</w:t>
      </w:r>
    </w:p>
    <w:p w:rsidR="00D703C6" w:rsidRPr="00447C9D" w:rsidRDefault="00D703C6" w:rsidP="00BC350F">
      <w:pPr>
        <w:numPr>
          <w:ilvl w:val="0"/>
          <w:numId w:val="28"/>
        </w:numPr>
        <w:rPr>
          <w:rFonts w:ascii="Arial" w:hAnsi="Arial"/>
          <w:szCs w:val="20"/>
          <w:lang w:eastAsia="en-GB"/>
        </w:rPr>
      </w:pPr>
      <w:r w:rsidRPr="00447C9D">
        <w:rPr>
          <w:rFonts w:ascii="Arial" w:hAnsi="Arial"/>
          <w:szCs w:val="20"/>
          <w:lang w:eastAsia="en-GB"/>
        </w:rPr>
        <w:t>M</w:t>
      </w:r>
      <w:r w:rsidR="00096440" w:rsidRPr="00447C9D">
        <w:rPr>
          <w:rFonts w:ascii="Arial" w:hAnsi="Arial"/>
        </w:rPr>
        <w:t xml:space="preserve">aintain a list of contractors whose references have been </w:t>
      </w:r>
      <w:r w:rsidR="00DC095A" w:rsidRPr="00447C9D">
        <w:rPr>
          <w:rFonts w:ascii="Arial" w:hAnsi="Arial"/>
        </w:rPr>
        <w:t>provided;</w:t>
      </w:r>
    </w:p>
    <w:p w:rsidR="00DC095A" w:rsidRPr="00447C9D" w:rsidRDefault="00D703C6" w:rsidP="00BC350F">
      <w:pPr>
        <w:numPr>
          <w:ilvl w:val="0"/>
          <w:numId w:val="28"/>
        </w:numPr>
        <w:rPr>
          <w:rFonts w:ascii="Arial" w:hAnsi="Arial"/>
          <w:szCs w:val="20"/>
          <w:lang w:eastAsia="en-GB"/>
        </w:rPr>
      </w:pPr>
      <w:r w:rsidRPr="00447C9D">
        <w:rPr>
          <w:rFonts w:ascii="Arial" w:hAnsi="Arial"/>
        </w:rPr>
        <w:t>Select</w:t>
      </w:r>
      <w:r w:rsidR="00096440" w:rsidRPr="00447C9D">
        <w:rPr>
          <w:rFonts w:ascii="Arial" w:hAnsi="Arial"/>
        </w:rPr>
        <w:t xml:space="preserve"> </w:t>
      </w:r>
      <w:r w:rsidRPr="00447C9D">
        <w:rPr>
          <w:rFonts w:ascii="Arial" w:hAnsi="Arial"/>
        </w:rPr>
        <w:t xml:space="preserve">contractors </w:t>
      </w:r>
      <w:r w:rsidR="00096440" w:rsidRPr="00447C9D">
        <w:rPr>
          <w:rFonts w:ascii="Arial" w:hAnsi="Arial"/>
        </w:rPr>
        <w:t xml:space="preserve">as appropriate to the needs of the </w:t>
      </w:r>
      <w:r w:rsidR="00147818" w:rsidRPr="00447C9D">
        <w:rPr>
          <w:rFonts w:ascii="Arial" w:hAnsi="Arial"/>
        </w:rPr>
        <w:t>Service User</w:t>
      </w:r>
      <w:r w:rsidR="00DC095A" w:rsidRPr="00447C9D">
        <w:rPr>
          <w:rFonts w:ascii="Arial" w:hAnsi="Arial"/>
        </w:rPr>
        <w:t>;</w:t>
      </w:r>
    </w:p>
    <w:p w:rsidR="00DC095A" w:rsidRPr="00447C9D" w:rsidRDefault="00321597" w:rsidP="00BC350F">
      <w:pPr>
        <w:numPr>
          <w:ilvl w:val="0"/>
          <w:numId w:val="28"/>
        </w:numPr>
        <w:rPr>
          <w:rFonts w:ascii="Arial" w:hAnsi="Arial"/>
          <w:szCs w:val="20"/>
          <w:lang w:eastAsia="en-GB"/>
        </w:rPr>
      </w:pPr>
      <w:r w:rsidRPr="00447C9D">
        <w:rPr>
          <w:rFonts w:ascii="Arial" w:hAnsi="Arial"/>
        </w:rPr>
        <w:t xml:space="preserve">If </w:t>
      </w:r>
      <w:r w:rsidRPr="00447C9D">
        <w:rPr>
          <w:rFonts w:ascii="Arial" w:hAnsi="Arial" w:cs="Arial"/>
        </w:rPr>
        <w:t>specialist trades (e.g. gas fitting) are required, the Provider shall ensure that the tradesmen are correctly certified (e.g. Gas Safe Accred</w:t>
      </w:r>
      <w:r w:rsidR="00DC095A" w:rsidRPr="00447C9D">
        <w:rPr>
          <w:rFonts w:ascii="Arial" w:hAnsi="Arial" w:cs="Arial"/>
        </w:rPr>
        <w:t>ited, formerly known as CORGI).</w:t>
      </w:r>
    </w:p>
    <w:p w:rsidR="00D703C6" w:rsidRPr="00447C9D" w:rsidRDefault="00DC095A" w:rsidP="00BC350F">
      <w:pPr>
        <w:numPr>
          <w:ilvl w:val="0"/>
          <w:numId w:val="28"/>
        </w:numPr>
        <w:rPr>
          <w:rFonts w:ascii="Arial" w:hAnsi="Arial"/>
          <w:szCs w:val="20"/>
          <w:lang w:eastAsia="en-GB"/>
        </w:rPr>
      </w:pPr>
      <w:r w:rsidRPr="00447C9D">
        <w:rPr>
          <w:rFonts w:ascii="Arial" w:hAnsi="Arial" w:cs="Arial"/>
        </w:rPr>
        <w:t xml:space="preserve">Ensure any sub-contractor </w:t>
      </w:r>
      <w:r w:rsidR="00321597" w:rsidRPr="00447C9D">
        <w:rPr>
          <w:rFonts w:ascii="Arial" w:hAnsi="Arial" w:cs="Arial"/>
        </w:rPr>
        <w:t xml:space="preserve">follows the same stringent procedures </w:t>
      </w:r>
      <w:r w:rsidRPr="00447C9D">
        <w:rPr>
          <w:rFonts w:ascii="Arial" w:hAnsi="Arial" w:cs="Arial"/>
        </w:rPr>
        <w:t xml:space="preserve">and processes </w:t>
      </w:r>
      <w:r w:rsidR="00D52DF5" w:rsidRPr="00447C9D">
        <w:rPr>
          <w:rFonts w:ascii="Arial" w:hAnsi="Arial" w:cs="Arial"/>
        </w:rPr>
        <w:t xml:space="preserve">as </w:t>
      </w:r>
      <w:r w:rsidRPr="00447C9D">
        <w:rPr>
          <w:rFonts w:ascii="Arial" w:hAnsi="Arial" w:cs="Arial"/>
        </w:rPr>
        <w:t>itself</w:t>
      </w:r>
      <w:r w:rsidR="00D52DF5" w:rsidRPr="00447C9D">
        <w:rPr>
          <w:rFonts w:ascii="Arial" w:hAnsi="Arial" w:cs="Arial"/>
        </w:rPr>
        <w:t>;</w:t>
      </w:r>
    </w:p>
    <w:p w:rsidR="00D703C6" w:rsidRPr="00447C9D" w:rsidRDefault="00D703C6" w:rsidP="00BC350F">
      <w:pPr>
        <w:numPr>
          <w:ilvl w:val="0"/>
          <w:numId w:val="28"/>
        </w:numPr>
        <w:rPr>
          <w:rFonts w:ascii="Arial" w:hAnsi="Arial"/>
          <w:szCs w:val="20"/>
          <w:lang w:eastAsia="en-GB"/>
        </w:rPr>
      </w:pPr>
      <w:r w:rsidRPr="00447C9D">
        <w:rPr>
          <w:rFonts w:ascii="Arial" w:hAnsi="Arial"/>
          <w:szCs w:val="20"/>
          <w:lang w:eastAsia="en-GB"/>
        </w:rPr>
        <w:t>E</w:t>
      </w:r>
      <w:r w:rsidR="00096440" w:rsidRPr="00447C9D">
        <w:rPr>
          <w:rFonts w:ascii="Arial" w:hAnsi="Arial" w:cs="Arial"/>
        </w:rPr>
        <w:t xml:space="preserve">nsure that all works are undertaken in accordance with health and </w:t>
      </w:r>
      <w:r w:rsidR="00D52DF5" w:rsidRPr="00447C9D">
        <w:rPr>
          <w:rFonts w:ascii="Arial" w:hAnsi="Arial" w:cs="Arial"/>
        </w:rPr>
        <w:t>safety guidance and legislation;</w:t>
      </w:r>
    </w:p>
    <w:p w:rsidR="00D703C6" w:rsidRPr="00447C9D" w:rsidRDefault="00D703C6" w:rsidP="00BC350F">
      <w:pPr>
        <w:numPr>
          <w:ilvl w:val="0"/>
          <w:numId w:val="28"/>
        </w:numPr>
        <w:rPr>
          <w:rFonts w:ascii="Arial" w:hAnsi="Arial"/>
          <w:szCs w:val="20"/>
          <w:lang w:eastAsia="en-GB"/>
        </w:rPr>
      </w:pPr>
      <w:r w:rsidRPr="00447C9D">
        <w:rPr>
          <w:rFonts w:ascii="Arial" w:hAnsi="Arial"/>
          <w:szCs w:val="20"/>
          <w:lang w:eastAsia="en-GB"/>
        </w:rPr>
        <w:t xml:space="preserve">Ensure </w:t>
      </w:r>
      <w:r w:rsidRPr="00447C9D">
        <w:rPr>
          <w:rFonts w:ascii="Arial" w:hAnsi="Arial" w:cs="Arial"/>
        </w:rPr>
        <w:t>a</w:t>
      </w:r>
      <w:r w:rsidR="00321597" w:rsidRPr="00447C9D">
        <w:rPr>
          <w:rFonts w:ascii="Arial" w:hAnsi="Arial" w:cs="Arial"/>
        </w:rPr>
        <w:t xml:space="preserve">ll fittings and adaptations </w:t>
      </w:r>
      <w:r w:rsidRPr="00447C9D">
        <w:rPr>
          <w:rFonts w:ascii="Arial" w:hAnsi="Arial" w:cs="Arial"/>
        </w:rPr>
        <w:t>are</w:t>
      </w:r>
      <w:r w:rsidR="00321597" w:rsidRPr="00447C9D">
        <w:rPr>
          <w:rFonts w:ascii="Arial" w:hAnsi="Arial" w:cs="Arial"/>
        </w:rPr>
        <w:t xml:space="preserve"> provided under the ethos of Professional, Clean and Tidy (PCT) and </w:t>
      </w:r>
      <w:r w:rsidR="00D52DF5" w:rsidRPr="00447C9D">
        <w:rPr>
          <w:rFonts w:ascii="Arial" w:hAnsi="Arial" w:cs="Arial"/>
        </w:rPr>
        <w:t>to the highest standard;</w:t>
      </w:r>
    </w:p>
    <w:p w:rsidR="00D703C6" w:rsidRPr="00447C9D" w:rsidRDefault="00D703C6" w:rsidP="00BC350F">
      <w:pPr>
        <w:numPr>
          <w:ilvl w:val="0"/>
          <w:numId w:val="28"/>
        </w:numPr>
        <w:rPr>
          <w:rFonts w:ascii="Arial" w:hAnsi="Arial"/>
          <w:szCs w:val="20"/>
          <w:lang w:eastAsia="en-GB"/>
        </w:rPr>
      </w:pPr>
      <w:r w:rsidRPr="00447C9D">
        <w:rPr>
          <w:rFonts w:ascii="Arial" w:hAnsi="Arial"/>
          <w:szCs w:val="20"/>
          <w:lang w:eastAsia="en-GB"/>
        </w:rPr>
        <w:t>K</w:t>
      </w:r>
      <w:r w:rsidR="00096440" w:rsidRPr="00447C9D">
        <w:rPr>
          <w:rFonts w:ascii="Arial" w:hAnsi="Arial" w:cs="Arial"/>
        </w:rPr>
        <w:t xml:space="preserve">eep </w:t>
      </w:r>
      <w:r w:rsidR="00147818" w:rsidRPr="00447C9D">
        <w:rPr>
          <w:rFonts w:ascii="Arial" w:hAnsi="Arial" w:cs="Arial"/>
        </w:rPr>
        <w:t>Service Users</w:t>
      </w:r>
      <w:r w:rsidR="00D52DF5" w:rsidRPr="00447C9D">
        <w:rPr>
          <w:rFonts w:ascii="Arial" w:hAnsi="Arial" w:cs="Arial"/>
        </w:rPr>
        <w:t xml:space="preserve"> informed of progress;</w:t>
      </w:r>
    </w:p>
    <w:p w:rsidR="00DC095A" w:rsidRPr="00447C9D" w:rsidRDefault="00D703C6" w:rsidP="00BC350F">
      <w:pPr>
        <w:numPr>
          <w:ilvl w:val="0"/>
          <w:numId w:val="28"/>
        </w:numPr>
        <w:rPr>
          <w:rFonts w:ascii="Arial" w:hAnsi="Arial"/>
          <w:szCs w:val="20"/>
          <w:lang w:eastAsia="en-GB"/>
        </w:rPr>
      </w:pPr>
      <w:r w:rsidRPr="00447C9D">
        <w:rPr>
          <w:rFonts w:ascii="Arial" w:hAnsi="Arial"/>
          <w:szCs w:val="20"/>
          <w:lang w:eastAsia="en-GB"/>
        </w:rPr>
        <w:t>E</w:t>
      </w:r>
      <w:r w:rsidR="00096440" w:rsidRPr="00447C9D">
        <w:rPr>
          <w:rFonts w:ascii="Arial" w:hAnsi="Arial" w:cs="Arial"/>
        </w:rPr>
        <w:t>nsure that the work is satisfactorily completed. This will involve</w:t>
      </w:r>
      <w:r w:rsidR="00DC095A" w:rsidRPr="00447C9D">
        <w:rPr>
          <w:rFonts w:ascii="Arial" w:hAnsi="Arial" w:cs="Arial"/>
        </w:rPr>
        <w:t>:</w:t>
      </w:r>
    </w:p>
    <w:p w:rsidR="00DC095A" w:rsidRPr="00447C9D" w:rsidRDefault="008310F1" w:rsidP="00BC350F">
      <w:pPr>
        <w:numPr>
          <w:ilvl w:val="1"/>
          <w:numId w:val="28"/>
        </w:numPr>
        <w:rPr>
          <w:rFonts w:ascii="Arial" w:hAnsi="Arial"/>
          <w:szCs w:val="20"/>
          <w:lang w:eastAsia="en-GB"/>
        </w:rPr>
      </w:pPr>
      <w:r w:rsidRPr="00447C9D">
        <w:rPr>
          <w:rFonts w:ascii="Arial" w:hAnsi="Arial" w:cs="Arial"/>
        </w:rPr>
        <w:t xml:space="preserve">carrying out </w:t>
      </w:r>
      <w:r w:rsidR="00DC095A" w:rsidRPr="00447C9D">
        <w:rPr>
          <w:rFonts w:ascii="Arial" w:hAnsi="Arial"/>
        </w:rPr>
        <w:t>detailed risk assessments;</w:t>
      </w:r>
    </w:p>
    <w:p w:rsidR="00DC095A" w:rsidRPr="00447C9D" w:rsidRDefault="008310F1" w:rsidP="00BC350F">
      <w:pPr>
        <w:numPr>
          <w:ilvl w:val="1"/>
          <w:numId w:val="28"/>
        </w:numPr>
        <w:rPr>
          <w:rFonts w:ascii="Arial" w:hAnsi="Arial"/>
          <w:szCs w:val="20"/>
          <w:lang w:eastAsia="en-GB"/>
        </w:rPr>
      </w:pPr>
      <w:r w:rsidRPr="00447C9D">
        <w:rPr>
          <w:rFonts w:ascii="Arial" w:hAnsi="Arial"/>
        </w:rPr>
        <w:t>prod</w:t>
      </w:r>
      <w:r w:rsidR="00DC095A" w:rsidRPr="00447C9D">
        <w:rPr>
          <w:rFonts w:ascii="Arial" w:hAnsi="Arial"/>
        </w:rPr>
        <w:t>ucing method statements;</w:t>
      </w:r>
    </w:p>
    <w:p w:rsidR="00DC095A" w:rsidRPr="00447C9D" w:rsidRDefault="008310F1" w:rsidP="00BC350F">
      <w:pPr>
        <w:numPr>
          <w:ilvl w:val="1"/>
          <w:numId w:val="28"/>
        </w:numPr>
        <w:rPr>
          <w:rFonts w:ascii="Arial" w:hAnsi="Arial"/>
          <w:szCs w:val="20"/>
          <w:lang w:eastAsia="en-GB"/>
        </w:rPr>
      </w:pPr>
      <w:r w:rsidRPr="00447C9D">
        <w:rPr>
          <w:rFonts w:ascii="Arial" w:hAnsi="Arial"/>
        </w:rPr>
        <w:t>foll</w:t>
      </w:r>
      <w:r w:rsidR="00DC095A" w:rsidRPr="00447C9D">
        <w:rPr>
          <w:rFonts w:ascii="Arial" w:hAnsi="Arial"/>
        </w:rPr>
        <w:t>owing inspection procedures;</w:t>
      </w:r>
    </w:p>
    <w:p w:rsidR="00D703C6" w:rsidRPr="00447C9D" w:rsidRDefault="008310F1" w:rsidP="00BC350F">
      <w:pPr>
        <w:numPr>
          <w:ilvl w:val="1"/>
          <w:numId w:val="28"/>
        </w:numPr>
        <w:rPr>
          <w:rFonts w:ascii="Arial" w:hAnsi="Arial"/>
          <w:szCs w:val="20"/>
          <w:lang w:eastAsia="en-GB"/>
        </w:rPr>
      </w:pPr>
      <w:proofErr w:type="gramStart"/>
      <w:r w:rsidRPr="00447C9D">
        <w:rPr>
          <w:rFonts w:ascii="Arial" w:hAnsi="Arial"/>
        </w:rPr>
        <w:t>providing</w:t>
      </w:r>
      <w:proofErr w:type="gramEnd"/>
      <w:r w:rsidR="00DC095A" w:rsidRPr="00447C9D">
        <w:rPr>
          <w:rFonts w:ascii="Arial" w:hAnsi="Arial" w:cs="Arial"/>
        </w:rPr>
        <w:t xml:space="preserve"> a completion certificate.</w:t>
      </w:r>
    </w:p>
    <w:p w:rsidR="00DC095A" w:rsidRPr="00447C9D" w:rsidRDefault="00D703C6" w:rsidP="00BC350F">
      <w:pPr>
        <w:numPr>
          <w:ilvl w:val="0"/>
          <w:numId w:val="28"/>
        </w:numPr>
        <w:rPr>
          <w:rFonts w:ascii="Arial" w:hAnsi="Arial"/>
          <w:szCs w:val="20"/>
          <w:lang w:eastAsia="en-GB"/>
        </w:rPr>
      </w:pPr>
      <w:r w:rsidRPr="00447C9D">
        <w:rPr>
          <w:rFonts w:ascii="Arial" w:hAnsi="Arial"/>
          <w:szCs w:val="20"/>
          <w:lang w:eastAsia="en-GB"/>
        </w:rPr>
        <w:t>E</w:t>
      </w:r>
      <w:r w:rsidR="00096440" w:rsidRPr="00447C9D">
        <w:rPr>
          <w:rFonts w:ascii="Arial" w:hAnsi="Arial" w:cs="Arial"/>
        </w:rPr>
        <w:t>nsure that variation and def</w:t>
      </w:r>
      <w:r w:rsidR="00DC095A" w:rsidRPr="00447C9D">
        <w:rPr>
          <w:rFonts w:ascii="Arial" w:hAnsi="Arial" w:cs="Arial"/>
        </w:rPr>
        <w:t>ect procedures are in place</w:t>
      </w:r>
    </w:p>
    <w:p w:rsidR="00D703C6" w:rsidRPr="00447C9D" w:rsidRDefault="00DC095A" w:rsidP="00BC350F">
      <w:pPr>
        <w:numPr>
          <w:ilvl w:val="0"/>
          <w:numId w:val="28"/>
        </w:numPr>
        <w:rPr>
          <w:rFonts w:ascii="Arial" w:hAnsi="Arial"/>
          <w:szCs w:val="20"/>
          <w:lang w:eastAsia="en-GB"/>
        </w:rPr>
      </w:pPr>
      <w:r w:rsidRPr="00447C9D">
        <w:rPr>
          <w:rFonts w:ascii="Arial" w:hAnsi="Arial" w:cs="Arial"/>
        </w:rPr>
        <w:lastRenderedPageBreak/>
        <w:t>Ensure that a</w:t>
      </w:r>
      <w:r w:rsidR="00D703C6" w:rsidRPr="00447C9D">
        <w:rPr>
          <w:rFonts w:ascii="Arial" w:hAnsi="Arial" w:cs="Arial"/>
        </w:rPr>
        <w:t xml:space="preserve">ny remedial work that does not rectify </w:t>
      </w:r>
      <w:r w:rsidR="004B2CED" w:rsidRPr="00447C9D">
        <w:rPr>
          <w:rFonts w:ascii="Arial" w:hAnsi="Arial" w:cs="Arial"/>
        </w:rPr>
        <w:t>the defect</w:t>
      </w:r>
      <w:r w:rsidR="00D703C6" w:rsidRPr="00447C9D">
        <w:rPr>
          <w:rFonts w:ascii="Arial" w:hAnsi="Arial" w:cs="Arial"/>
        </w:rPr>
        <w:t xml:space="preserve"> </w:t>
      </w:r>
      <w:r w:rsidRPr="00447C9D">
        <w:rPr>
          <w:rFonts w:ascii="Arial" w:hAnsi="Arial" w:cs="Arial"/>
        </w:rPr>
        <w:t>is</w:t>
      </w:r>
      <w:r w:rsidR="00D703C6" w:rsidRPr="00447C9D">
        <w:rPr>
          <w:rFonts w:ascii="Arial" w:hAnsi="Arial" w:cs="Arial"/>
        </w:rPr>
        <w:t xml:space="preserve"> discussed with the Council to determine the best course of action having regard to the </w:t>
      </w:r>
      <w:r w:rsidR="00147818" w:rsidRPr="00447C9D">
        <w:rPr>
          <w:rFonts w:ascii="Arial" w:hAnsi="Arial" w:cs="Arial"/>
        </w:rPr>
        <w:t>Service User</w:t>
      </w:r>
      <w:r w:rsidR="00D703C6" w:rsidRPr="00447C9D">
        <w:rPr>
          <w:rFonts w:ascii="Arial" w:hAnsi="Arial" w:cs="Arial"/>
        </w:rPr>
        <w:t>;</w:t>
      </w:r>
    </w:p>
    <w:p w:rsidR="00D703C6" w:rsidRPr="00447C9D" w:rsidRDefault="00D703C6" w:rsidP="00BC350F">
      <w:pPr>
        <w:numPr>
          <w:ilvl w:val="0"/>
          <w:numId w:val="28"/>
        </w:numPr>
        <w:rPr>
          <w:rFonts w:ascii="Arial" w:hAnsi="Arial"/>
          <w:szCs w:val="20"/>
          <w:lang w:eastAsia="en-GB"/>
        </w:rPr>
      </w:pPr>
      <w:r w:rsidRPr="00447C9D">
        <w:rPr>
          <w:rFonts w:ascii="Arial" w:hAnsi="Arial" w:cs="Arial"/>
        </w:rPr>
        <w:t>E</w:t>
      </w:r>
      <w:r w:rsidR="00096440" w:rsidRPr="00447C9D">
        <w:rPr>
          <w:rFonts w:ascii="Arial" w:hAnsi="Arial" w:cs="Arial"/>
        </w:rPr>
        <w:t>nsure the satis</w:t>
      </w:r>
      <w:r w:rsidR="00D52DF5" w:rsidRPr="00447C9D">
        <w:rPr>
          <w:rFonts w:ascii="Arial" w:hAnsi="Arial" w:cs="Arial"/>
        </w:rPr>
        <w:t>factory conclusion of the works;</w:t>
      </w:r>
    </w:p>
    <w:p w:rsidR="00D703C6" w:rsidRPr="00447C9D" w:rsidRDefault="00D703C6" w:rsidP="00BC350F">
      <w:pPr>
        <w:numPr>
          <w:ilvl w:val="0"/>
          <w:numId w:val="28"/>
        </w:numPr>
        <w:rPr>
          <w:rFonts w:ascii="Arial" w:hAnsi="Arial"/>
          <w:szCs w:val="20"/>
          <w:lang w:eastAsia="en-GB"/>
        </w:rPr>
      </w:pPr>
      <w:r w:rsidRPr="00447C9D">
        <w:rPr>
          <w:rFonts w:ascii="Arial" w:hAnsi="Arial"/>
          <w:szCs w:val="20"/>
          <w:lang w:eastAsia="en-GB"/>
        </w:rPr>
        <w:t>A</w:t>
      </w:r>
      <w:r w:rsidR="00096440" w:rsidRPr="00447C9D">
        <w:rPr>
          <w:rFonts w:ascii="Arial" w:hAnsi="Arial" w:cs="Arial"/>
        </w:rPr>
        <w:t xml:space="preserve">ssist the resolution of disputes that occur between the </w:t>
      </w:r>
      <w:r w:rsidR="00147818" w:rsidRPr="00447C9D">
        <w:rPr>
          <w:rFonts w:ascii="Arial" w:hAnsi="Arial" w:cs="Arial"/>
        </w:rPr>
        <w:t>Service User</w:t>
      </w:r>
      <w:r w:rsidR="00D52DF5" w:rsidRPr="00447C9D">
        <w:rPr>
          <w:rFonts w:ascii="Arial" w:hAnsi="Arial" w:cs="Arial"/>
        </w:rPr>
        <w:t xml:space="preserve"> and the contractor;</w:t>
      </w:r>
    </w:p>
    <w:p w:rsidR="00321597" w:rsidRPr="00447C9D" w:rsidRDefault="00321597" w:rsidP="00BC350F">
      <w:pPr>
        <w:numPr>
          <w:ilvl w:val="0"/>
          <w:numId w:val="28"/>
        </w:numPr>
        <w:rPr>
          <w:rFonts w:ascii="Arial" w:hAnsi="Arial"/>
          <w:szCs w:val="20"/>
          <w:lang w:eastAsia="en-GB"/>
        </w:rPr>
      </w:pPr>
      <w:r w:rsidRPr="00447C9D">
        <w:rPr>
          <w:rFonts w:ascii="Arial" w:hAnsi="Arial"/>
        </w:rPr>
        <w:t>If the installation cannot be conducted for any reason, inform the Prescriber immediately.</w:t>
      </w:r>
    </w:p>
    <w:p w:rsidR="00321597" w:rsidRPr="00447C9D" w:rsidRDefault="00321597" w:rsidP="00321597">
      <w:pPr>
        <w:ind w:left="709" w:hanging="425"/>
        <w:rPr>
          <w:rFonts w:ascii="Arial" w:hAnsi="Arial"/>
        </w:rPr>
      </w:pPr>
    </w:p>
    <w:p w:rsidR="008310F1" w:rsidRPr="00447C9D" w:rsidRDefault="008310F1" w:rsidP="008310F1">
      <w:pPr>
        <w:rPr>
          <w:rFonts w:ascii="Arial" w:hAnsi="Arial" w:cs="Arial"/>
        </w:rPr>
      </w:pPr>
    </w:p>
    <w:p w:rsidR="00D7036E" w:rsidRPr="00447C9D" w:rsidRDefault="000E280F" w:rsidP="006837C3">
      <w:pPr>
        <w:numPr>
          <w:ilvl w:val="1"/>
          <w:numId w:val="6"/>
        </w:numPr>
        <w:rPr>
          <w:rFonts w:ascii="Arial" w:hAnsi="Arial"/>
          <w:b/>
        </w:rPr>
      </w:pPr>
      <w:r w:rsidRPr="00447C9D">
        <w:rPr>
          <w:rFonts w:ascii="Arial" w:hAnsi="Arial"/>
          <w:b/>
        </w:rPr>
        <w:t xml:space="preserve">Facilitation of major adaptations </w:t>
      </w:r>
      <w:r w:rsidR="007A2D55" w:rsidRPr="00447C9D">
        <w:rPr>
          <w:rFonts w:ascii="Arial" w:hAnsi="Arial"/>
          <w:b/>
        </w:rPr>
        <w:t>(Disabled Facilities Grant</w:t>
      </w:r>
      <w:r w:rsidRPr="00447C9D">
        <w:rPr>
          <w:rFonts w:ascii="Arial" w:hAnsi="Arial"/>
          <w:b/>
        </w:rPr>
        <w:t>s</w:t>
      </w:r>
      <w:r w:rsidR="007A2D55" w:rsidRPr="00447C9D">
        <w:rPr>
          <w:rFonts w:ascii="Arial" w:hAnsi="Arial"/>
          <w:b/>
        </w:rPr>
        <w:t>)</w:t>
      </w:r>
    </w:p>
    <w:p w:rsidR="00FB16C2" w:rsidRPr="00447C9D" w:rsidRDefault="00F20619" w:rsidP="00600E5F">
      <w:pPr>
        <w:ind w:left="709"/>
        <w:rPr>
          <w:rFonts w:ascii="Arial" w:hAnsi="Arial"/>
        </w:rPr>
      </w:pPr>
      <w:r w:rsidRPr="00447C9D">
        <w:rPr>
          <w:rFonts w:ascii="Arial" w:hAnsi="Arial"/>
        </w:rPr>
        <w:t xml:space="preserve">The </w:t>
      </w:r>
      <w:r w:rsidR="004B2CED" w:rsidRPr="00447C9D">
        <w:rPr>
          <w:rFonts w:ascii="Arial" w:hAnsi="Arial"/>
        </w:rPr>
        <w:t xml:space="preserve">Service </w:t>
      </w:r>
      <w:r w:rsidR="00D7036E" w:rsidRPr="00447C9D">
        <w:rPr>
          <w:rFonts w:ascii="Arial" w:hAnsi="Arial"/>
        </w:rPr>
        <w:t>Prov</w:t>
      </w:r>
      <w:r w:rsidRPr="00447C9D">
        <w:rPr>
          <w:rFonts w:ascii="Arial" w:hAnsi="Arial"/>
        </w:rPr>
        <w:t>ider</w:t>
      </w:r>
      <w:r w:rsidR="00D7036E" w:rsidRPr="00447C9D">
        <w:rPr>
          <w:rFonts w:ascii="Arial" w:hAnsi="Arial"/>
        </w:rPr>
        <w:t xml:space="preserve"> </w:t>
      </w:r>
      <w:r w:rsidR="00BF0C74" w:rsidRPr="00447C9D">
        <w:rPr>
          <w:rFonts w:ascii="Arial" w:hAnsi="Arial"/>
        </w:rPr>
        <w:t>wil</w:t>
      </w:r>
      <w:r w:rsidRPr="00447C9D">
        <w:rPr>
          <w:rFonts w:ascii="Arial" w:hAnsi="Arial"/>
        </w:rPr>
        <w:t>l deliver a</w:t>
      </w:r>
      <w:r w:rsidR="004B2CED" w:rsidRPr="00447C9D">
        <w:rPr>
          <w:rFonts w:ascii="Arial" w:hAnsi="Arial"/>
        </w:rPr>
        <w:t xml:space="preserve"> support and co-ordination S</w:t>
      </w:r>
      <w:r w:rsidR="00D7036E" w:rsidRPr="00447C9D">
        <w:rPr>
          <w:rFonts w:ascii="Arial" w:hAnsi="Arial"/>
        </w:rPr>
        <w:t xml:space="preserve">ervice where this is requested by the </w:t>
      </w:r>
      <w:r w:rsidR="00147818" w:rsidRPr="00447C9D">
        <w:rPr>
          <w:rFonts w:ascii="Arial" w:hAnsi="Arial"/>
        </w:rPr>
        <w:t>Service User</w:t>
      </w:r>
      <w:r w:rsidR="004B2CED" w:rsidRPr="00447C9D">
        <w:rPr>
          <w:rFonts w:ascii="Arial" w:hAnsi="Arial"/>
        </w:rPr>
        <w:t>. This S</w:t>
      </w:r>
      <w:r w:rsidRPr="00447C9D">
        <w:rPr>
          <w:rFonts w:ascii="Arial" w:hAnsi="Arial"/>
        </w:rPr>
        <w:t>ervice might</w:t>
      </w:r>
      <w:r w:rsidR="00D7036E" w:rsidRPr="00447C9D">
        <w:rPr>
          <w:rFonts w:ascii="Arial" w:hAnsi="Arial"/>
        </w:rPr>
        <w:t xml:space="preserve"> include technical services </w:t>
      </w:r>
      <w:r w:rsidRPr="00447C9D">
        <w:rPr>
          <w:rFonts w:ascii="Arial" w:hAnsi="Arial"/>
        </w:rPr>
        <w:t xml:space="preserve">depending </w:t>
      </w:r>
      <w:r w:rsidR="00D7036E" w:rsidRPr="00447C9D">
        <w:rPr>
          <w:rFonts w:ascii="Arial" w:hAnsi="Arial"/>
        </w:rPr>
        <w:t>on the extent and nature of the scheme</w:t>
      </w:r>
      <w:r w:rsidR="00FB16C2" w:rsidRPr="00447C9D">
        <w:rPr>
          <w:rFonts w:ascii="Arial" w:hAnsi="Arial"/>
        </w:rPr>
        <w:t>.</w:t>
      </w:r>
    </w:p>
    <w:p w:rsidR="00FB16C2" w:rsidRPr="00447C9D" w:rsidRDefault="00FB16C2" w:rsidP="00600E5F">
      <w:pPr>
        <w:ind w:left="709"/>
        <w:rPr>
          <w:rFonts w:ascii="Arial" w:hAnsi="Arial"/>
        </w:rPr>
      </w:pPr>
    </w:p>
    <w:p w:rsidR="00C43A04" w:rsidRPr="00447C9D" w:rsidRDefault="00BF0C74" w:rsidP="00600E5F">
      <w:pPr>
        <w:ind w:left="709"/>
        <w:rPr>
          <w:rFonts w:ascii="Arial" w:hAnsi="Arial"/>
        </w:rPr>
      </w:pPr>
      <w:r w:rsidRPr="00447C9D">
        <w:rPr>
          <w:rFonts w:ascii="Arial" w:hAnsi="Arial"/>
        </w:rPr>
        <w:t>In f</w:t>
      </w:r>
      <w:r w:rsidR="00321597" w:rsidRPr="00447C9D">
        <w:rPr>
          <w:rFonts w:ascii="Arial" w:hAnsi="Arial"/>
        </w:rPr>
        <w:t xml:space="preserve">acilitating major </w:t>
      </w:r>
      <w:r w:rsidR="00F20619" w:rsidRPr="00447C9D">
        <w:rPr>
          <w:rFonts w:ascii="Arial" w:hAnsi="Arial"/>
        </w:rPr>
        <w:t xml:space="preserve">adaptations </w:t>
      </w:r>
      <w:r w:rsidRPr="00447C9D">
        <w:rPr>
          <w:rFonts w:ascii="Arial" w:hAnsi="Arial"/>
        </w:rPr>
        <w:t xml:space="preserve">the </w:t>
      </w:r>
      <w:r w:rsidR="004B2CED" w:rsidRPr="00447C9D">
        <w:rPr>
          <w:rFonts w:ascii="Arial" w:hAnsi="Arial"/>
        </w:rPr>
        <w:t xml:space="preserve">Service </w:t>
      </w:r>
      <w:r w:rsidRPr="00447C9D">
        <w:rPr>
          <w:rFonts w:ascii="Arial" w:hAnsi="Arial"/>
        </w:rPr>
        <w:t xml:space="preserve">Provider </w:t>
      </w:r>
      <w:r w:rsidR="00F20619" w:rsidRPr="00447C9D">
        <w:rPr>
          <w:rFonts w:ascii="Arial" w:hAnsi="Arial"/>
        </w:rPr>
        <w:t>will</w:t>
      </w:r>
      <w:r w:rsidR="00D7036E" w:rsidRPr="00447C9D">
        <w:rPr>
          <w:rFonts w:ascii="Arial" w:hAnsi="Arial"/>
        </w:rPr>
        <w:t>:</w:t>
      </w:r>
    </w:p>
    <w:p w:rsidR="00D7036E" w:rsidRPr="00447C9D" w:rsidRDefault="00BF0C74" w:rsidP="00BC350F">
      <w:pPr>
        <w:numPr>
          <w:ilvl w:val="0"/>
          <w:numId w:val="29"/>
        </w:numPr>
        <w:rPr>
          <w:rFonts w:ascii="Arial" w:hAnsi="Arial"/>
        </w:rPr>
      </w:pPr>
      <w:r w:rsidRPr="00447C9D">
        <w:rPr>
          <w:rFonts w:ascii="Arial" w:hAnsi="Arial"/>
        </w:rPr>
        <w:t>A</w:t>
      </w:r>
      <w:r w:rsidR="00D7036E" w:rsidRPr="00447C9D">
        <w:rPr>
          <w:rFonts w:ascii="Arial" w:hAnsi="Arial"/>
        </w:rPr>
        <w:t xml:space="preserve">rrange a visit to the </w:t>
      </w:r>
      <w:r w:rsidR="00147818" w:rsidRPr="00447C9D">
        <w:rPr>
          <w:rFonts w:ascii="Arial" w:hAnsi="Arial"/>
        </w:rPr>
        <w:t>Service User</w:t>
      </w:r>
      <w:r w:rsidR="00D7036E" w:rsidRPr="00447C9D">
        <w:rPr>
          <w:rFonts w:ascii="Arial" w:hAnsi="Arial"/>
        </w:rPr>
        <w:t>’s property in order t</w:t>
      </w:r>
      <w:r w:rsidRPr="00447C9D">
        <w:rPr>
          <w:rFonts w:ascii="Arial" w:hAnsi="Arial"/>
        </w:rPr>
        <w:t>o discuss the major adaptations;</w:t>
      </w:r>
    </w:p>
    <w:p w:rsidR="00D7036E" w:rsidRPr="00447C9D" w:rsidRDefault="00BF0C74" w:rsidP="00BC350F">
      <w:pPr>
        <w:numPr>
          <w:ilvl w:val="0"/>
          <w:numId w:val="29"/>
        </w:numPr>
        <w:rPr>
          <w:rFonts w:ascii="Arial" w:hAnsi="Arial"/>
        </w:rPr>
      </w:pPr>
      <w:r w:rsidRPr="00447C9D">
        <w:rPr>
          <w:rFonts w:ascii="Arial" w:hAnsi="Arial"/>
        </w:rPr>
        <w:t>F</w:t>
      </w:r>
      <w:r w:rsidR="00D7036E" w:rsidRPr="00447C9D">
        <w:rPr>
          <w:rFonts w:ascii="Arial" w:hAnsi="Arial"/>
        </w:rPr>
        <w:t xml:space="preserve">ormally agree with the </w:t>
      </w:r>
      <w:r w:rsidR="00147818" w:rsidRPr="00447C9D">
        <w:rPr>
          <w:rFonts w:ascii="Arial" w:hAnsi="Arial"/>
        </w:rPr>
        <w:t>Service User</w:t>
      </w:r>
      <w:r w:rsidR="00D7036E" w:rsidRPr="00447C9D">
        <w:rPr>
          <w:rFonts w:ascii="Arial" w:hAnsi="Arial"/>
        </w:rPr>
        <w:t xml:space="preserve"> that </w:t>
      </w:r>
      <w:r w:rsidR="00504CFC" w:rsidRPr="00447C9D">
        <w:rPr>
          <w:rFonts w:ascii="Arial" w:hAnsi="Arial"/>
        </w:rPr>
        <w:t xml:space="preserve">it </w:t>
      </w:r>
      <w:r w:rsidR="00D7036E" w:rsidRPr="00447C9D">
        <w:rPr>
          <w:rFonts w:ascii="Arial" w:hAnsi="Arial"/>
        </w:rPr>
        <w:t>will assist with the arranging of the major adapta</w:t>
      </w:r>
      <w:r w:rsidRPr="00447C9D">
        <w:rPr>
          <w:rFonts w:ascii="Arial" w:hAnsi="Arial"/>
        </w:rPr>
        <w:t>tions;</w:t>
      </w:r>
    </w:p>
    <w:p w:rsidR="00482E42" w:rsidRPr="00447C9D" w:rsidRDefault="00BF0C74" w:rsidP="00BC350F">
      <w:pPr>
        <w:numPr>
          <w:ilvl w:val="0"/>
          <w:numId w:val="29"/>
        </w:numPr>
        <w:rPr>
          <w:rFonts w:ascii="Arial" w:hAnsi="Arial"/>
        </w:rPr>
      </w:pPr>
      <w:r w:rsidRPr="00447C9D">
        <w:rPr>
          <w:rFonts w:ascii="Arial" w:hAnsi="Arial"/>
        </w:rPr>
        <w:t>R</w:t>
      </w:r>
      <w:r w:rsidR="00D7036E" w:rsidRPr="00447C9D">
        <w:rPr>
          <w:rFonts w:ascii="Arial" w:hAnsi="Arial"/>
        </w:rPr>
        <w:t xml:space="preserve">efer the </w:t>
      </w:r>
      <w:r w:rsidR="00147818" w:rsidRPr="00447C9D">
        <w:rPr>
          <w:rFonts w:ascii="Arial" w:hAnsi="Arial"/>
        </w:rPr>
        <w:t>Service User</w:t>
      </w:r>
      <w:r w:rsidR="00D7036E" w:rsidRPr="00447C9D">
        <w:rPr>
          <w:rFonts w:ascii="Arial" w:hAnsi="Arial"/>
        </w:rPr>
        <w:t xml:space="preserve"> for grant assistance or make application for other sources of funding such as charitable assistance and private finance</w:t>
      </w:r>
      <w:r w:rsidR="007A2D55" w:rsidRPr="00447C9D">
        <w:rPr>
          <w:rFonts w:ascii="Arial" w:hAnsi="Arial"/>
        </w:rPr>
        <w:t xml:space="preserve"> as applicable</w:t>
      </w:r>
      <w:r w:rsidRPr="00447C9D">
        <w:rPr>
          <w:rFonts w:ascii="Arial" w:hAnsi="Arial"/>
        </w:rPr>
        <w:t>;</w:t>
      </w:r>
    </w:p>
    <w:p w:rsidR="00482E42" w:rsidRPr="00447C9D" w:rsidRDefault="00BF0C74" w:rsidP="00BC350F">
      <w:pPr>
        <w:numPr>
          <w:ilvl w:val="0"/>
          <w:numId w:val="29"/>
        </w:numPr>
        <w:rPr>
          <w:rFonts w:ascii="Arial" w:hAnsi="Arial"/>
        </w:rPr>
      </w:pPr>
      <w:r w:rsidRPr="00447C9D">
        <w:rPr>
          <w:rFonts w:ascii="Arial" w:hAnsi="Arial"/>
        </w:rPr>
        <w:t>A</w:t>
      </w:r>
      <w:r w:rsidR="007A2D55" w:rsidRPr="00447C9D">
        <w:rPr>
          <w:rFonts w:ascii="Arial" w:hAnsi="Arial"/>
        </w:rPr>
        <w:t xml:space="preserve">ssist the </w:t>
      </w:r>
      <w:r w:rsidR="00147818" w:rsidRPr="00447C9D">
        <w:rPr>
          <w:rFonts w:ascii="Arial" w:hAnsi="Arial"/>
        </w:rPr>
        <w:t>Service User</w:t>
      </w:r>
      <w:r w:rsidR="007A2D55" w:rsidRPr="00447C9D">
        <w:rPr>
          <w:rFonts w:ascii="Arial" w:hAnsi="Arial"/>
        </w:rPr>
        <w:t xml:space="preserve"> to complete all relevant grant application forms, certificates of future occupation and obtain evidence to support the</w:t>
      </w:r>
      <w:r w:rsidRPr="00447C9D">
        <w:rPr>
          <w:rFonts w:ascii="Arial" w:hAnsi="Arial"/>
        </w:rPr>
        <w:t xml:space="preserve"> statutory financial means test;</w:t>
      </w:r>
    </w:p>
    <w:p w:rsidR="00482E42" w:rsidRPr="00447C9D" w:rsidRDefault="00BF0C74" w:rsidP="00BC350F">
      <w:pPr>
        <w:numPr>
          <w:ilvl w:val="0"/>
          <w:numId w:val="29"/>
        </w:numPr>
        <w:rPr>
          <w:rFonts w:ascii="Arial" w:hAnsi="Arial"/>
        </w:rPr>
      </w:pPr>
      <w:r w:rsidRPr="00447C9D">
        <w:rPr>
          <w:rFonts w:ascii="Arial" w:hAnsi="Arial"/>
        </w:rPr>
        <w:t>I</w:t>
      </w:r>
      <w:r w:rsidR="00D7036E" w:rsidRPr="00447C9D">
        <w:rPr>
          <w:rFonts w:ascii="Arial" w:hAnsi="Arial"/>
        </w:rPr>
        <w:t xml:space="preserve">n partnership with the </w:t>
      </w:r>
      <w:r w:rsidR="00147818" w:rsidRPr="00447C9D">
        <w:rPr>
          <w:rFonts w:ascii="Arial" w:hAnsi="Arial"/>
        </w:rPr>
        <w:t>Service User</w:t>
      </w:r>
      <w:r w:rsidR="00D7036E" w:rsidRPr="00447C9D">
        <w:rPr>
          <w:rFonts w:ascii="Arial" w:hAnsi="Arial"/>
        </w:rPr>
        <w:t xml:space="preserve"> </w:t>
      </w:r>
      <w:r w:rsidR="00FB16C2" w:rsidRPr="00447C9D">
        <w:rPr>
          <w:rFonts w:ascii="Arial" w:hAnsi="Arial"/>
        </w:rPr>
        <w:t>- or as appropriate -</w:t>
      </w:r>
      <w:r w:rsidR="00D7036E" w:rsidRPr="00447C9D">
        <w:rPr>
          <w:rFonts w:ascii="Arial" w:hAnsi="Arial"/>
        </w:rPr>
        <w:t xml:space="preserve"> liaise with the local Housing Authority and Social &amp; Community Services</w:t>
      </w:r>
      <w:r w:rsidR="00C43A04" w:rsidRPr="00447C9D">
        <w:rPr>
          <w:rFonts w:ascii="Arial" w:hAnsi="Arial"/>
        </w:rPr>
        <w:t>’</w:t>
      </w:r>
      <w:r w:rsidR="00D7036E" w:rsidRPr="00447C9D">
        <w:rPr>
          <w:rFonts w:ascii="Arial" w:hAnsi="Arial"/>
        </w:rPr>
        <w:t xml:space="preserve"> Occupational Therapists in order to consider what major adaptations are necessary </w:t>
      </w:r>
      <w:r w:rsidR="00504CFC" w:rsidRPr="00447C9D">
        <w:rPr>
          <w:rFonts w:ascii="Arial" w:hAnsi="Arial"/>
        </w:rPr>
        <w:t xml:space="preserve">and </w:t>
      </w:r>
      <w:r w:rsidR="00D7036E" w:rsidRPr="00447C9D">
        <w:rPr>
          <w:rFonts w:ascii="Arial" w:hAnsi="Arial"/>
        </w:rPr>
        <w:t xml:space="preserve">to </w:t>
      </w:r>
      <w:r w:rsidR="00504CFC" w:rsidRPr="00447C9D">
        <w:rPr>
          <w:rFonts w:ascii="Arial" w:hAnsi="Arial"/>
        </w:rPr>
        <w:t xml:space="preserve">agree a </w:t>
      </w:r>
      <w:r w:rsidRPr="00447C9D">
        <w:rPr>
          <w:rFonts w:ascii="Arial" w:hAnsi="Arial"/>
        </w:rPr>
        <w:t>solution;</w:t>
      </w:r>
    </w:p>
    <w:p w:rsidR="00482E42" w:rsidRPr="00447C9D" w:rsidRDefault="00BF0C74" w:rsidP="00BC350F">
      <w:pPr>
        <w:numPr>
          <w:ilvl w:val="0"/>
          <w:numId w:val="29"/>
        </w:numPr>
        <w:rPr>
          <w:rFonts w:ascii="Arial" w:hAnsi="Arial"/>
        </w:rPr>
      </w:pPr>
      <w:r w:rsidRPr="00447C9D">
        <w:rPr>
          <w:rFonts w:ascii="Arial" w:hAnsi="Arial"/>
        </w:rPr>
        <w:t>P</w:t>
      </w:r>
      <w:r w:rsidR="00D7036E" w:rsidRPr="00447C9D">
        <w:rPr>
          <w:rFonts w:ascii="Arial" w:hAnsi="Arial"/>
        </w:rPr>
        <w:t xml:space="preserve">repare any applications and submit them with all relevant documents (e.g. planning permission, building control, drawings, proof of title, certificates of future occupation, evidence of financial means) on behalf of the </w:t>
      </w:r>
      <w:r w:rsidR="00147818" w:rsidRPr="00447C9D">
        <w:rPr>
          <w:rFonts w:ascii="Arial" w:hAnsi="Arial"/>
        </w:rPr>
        <w:t>Service User</w:t>
      </w:r>
      <w:r w:rsidRPr="00447C9D">
        <w:rPr>
          <w:rFonts w:ascii="Arial" w:hAnsi="Arial"/>
        </w:rPr>
        <w:t>;</w:t>
      </w:r>
    </w:p>
    <w:p w:rsidR="00482E42" w:rsidRPr="00447C9D" w:rsidRDefault="00BF0C74" w:rsidP="00BC350F">
      <w:pPr>
        <w:numPr>
          <w:ilvl w:val="0"/>
          <w:numId w:val="29"/>
        </w:numPr>
        <w:rPr>
          <w:rFonts w:ascii="Arial" w:hAnsi="Arial"/>
        </w:rPr>
      </w:pPr>
      <w:r w:rsidRPr="00447C9D">
        <w:rPr>
          <w:rFonts w:ascii="Arial" w:hAnsi="Arial"/>
        </w:rPr>
        <w:t>C</w:t>
      </w:r>
      <w:r w:rsidR="00BA3630" w:rsidRPr="00447C9D">
        <w:rPr>
          <w:rFonts w:ascii="Arial" w:hAnsi="Arial"/>
        </w:rPr>
        <w:t xml:space="preserve">arry out the full statutory financial means test in respect of each grant application. They will determine </w:t>
      </w:r>
      <w:r w:rsidR="00FB16C2" w:rsidRPr="00447C9D">
        <w:rPr>
          <w:rFonts w:ascii="Arial" w:hAnsi="Arial"/>
        </w:rPr>
        <w:t>from the test the contribution - if any -</w:t>
      </w:r>
      <w:r w:rsidR="00BA3630" w:rsidRPr="00447C9D">
        <w:rPr>
          <w:rFonts w:ascii="Arial" w:hAnsi="Arial"/>
        </w:rPr>
        <w:t xml:space="preserve"> that the applicant is required to make towards the cost of</w:t>
      </w:r>
      <w:r w:rsidRPr="00447C9D">
        <w:rPr>
          <w:rFonts w:ascii="Arial" w:hAnsi="Arial"/>
        </w:rPr>
        <w:t xml:space="preserve"> the works covered by the grant;</w:t>
      </w:r>
    </w:p>
    <w:p w:rsidR="00FB16C2" w:rsidRPr="00447C9D" w:rsidRDefault="00BF0C74" w:rsidP="00BC350F">
      <w:pPr>
        <w:numPr>
          <w:ilvl w:val="0"/>
          <w:numId w:val="29"/>
        </w:numPr>
        <w:rPr>
          <w:rFonts w:ascii="Arial" w:hAnsi="Arial"/>
        </w:rPr>
      </w:pPr>
      <w:r w:rsidRPr="00447C9D">
        <w:rPr>
          <w:rFonts w:ascii="Arial" w:hAnsi="Arial"/>
        </w:rPr>
        <w:t>M</w:t>
      </w:r>
      <w:r w:rsidR="00D7036E" w:rsidRPr="00447C9D">
        <w:rPr>
          <w:rFonts w:ascii="Arial" w:hAnsi="Arial"/>
        </w:rPr>
        <w:t xml:space="preserve">aintain a list of contractors whose </w:t>
      </w:r>
      <w:r w:rsidR="00FB16C2" w:rsidRPr="00447C9D">
        <w:rPr>
          <w:rFonts w:ascii="Arial" w:hAnsi="Arial"/>
        </w:rPr>
        <w:t>references have been provided;</w:t>
      </w:r>
    </w:p>
    <w:p w:rsidR="00482E42" w:rsidRPr="00447C9D" w:rsidRDefault="00FB16C2" w:rsidP="00BC350F">
      <w:pPr>
        <w:numPr>
          <w:ilvl w:val="0"/>
          <w:numId w:val="29"/>
        </w:numPr>
        <w:rPr>
          <w:rFonts w:ascii="Arial" w:hAnsi="Arial"/>
        </w:rPr>
      </w:pPr>
      <w:r w:rsidRPr="00447C9D">
        <w:rPr>
          <w:rFonts w:ascii="Arial" w:hAnsi="Arial"/>
        </w:rPr>
        <w:t>C</w:t>
      </w:r>
      <w:r w:rsidR="00D7036E" w:rsidRPr="00447C9D">
        <w:rPr>
          <w:rFonts w:ascii="Arial" w:hAnsi="Arial"/>
        </w:rPr>
        <w:t xml:space="preserve">ontractors will be selected as appropriate to the needs of the </w:t>
      </w:r>
      <w:r w:rsidR="00147818" w:rsidRPr="00447C9D">
        <w:rPr>
          <w:rFonts w:ascii="Arial" w:hAnsi="Arial"/>
        </w:rPr>
        <w:t>Service User</w:t>
      </w:r>
      <w:r w:rsidRPr="00447C9D">
        <w:rPr>
          <w:rFonts w:ascii="Arial" w:hAnsi="Arial"/>
        </w:rPr>
        <w:t>;</w:t>
      </w:r>
    </w:p>
    <w:p w:rsidR="00482E42" w:rsidRPr="00447C9D" w:rsidRDefault="00BF0C74" w:rsidP="00BC350F">
      <w:pPr>
        <w:numPr>
          <w:ilvl w:val="0"/>
          <w:numId w:val="29"/>
        </w:numPr>
        <w:rPr>
          <w:rFonts w:ascii="Arial" w:hAnsi="Arial" w:cs="Arial"/>
        </w:rPr>
      </w:pPr>
      <w:r w:rsidRPr="00447C9D">
        <w:rPr>
          <w:rFonts w:ascii="Arial" w:hAnsi="Arial" w:cs="Arial"/>
        </w:rPr>
        <w:t>E</w:t>
      </w:r>
      <w:r w:rsidR="00D7036E" w:rsidRPr="00447C9D">
        <w:rPr>
          <w:rFonts w:ascii="Arial" w:hAnsi="Arial" w:cs="Arial"/>
        </w:rPr>
        <w:t xml:space="preserve">nsure that all works are undertaken in accordance with health and </w:t>
      </w:r>
      <w:r w:rsidR="00FB16C2" w:rsidRPr="00447C9D">
        <w:rPr>
          <w:rFonts w:ascii="Arial" w:hAnsi="Arial" w:cs="Arial"/>
        </w:rPr>
        <w:t>safety guidance and legislation;</w:t>
      </w:r>
    </w:p>
    <w:p w:rsidR="00482E42" w:rsidRPr="00447C9D" w:rsidRDefault="00BF0C74" w:rsidP="00BC350F">
      <w:pPr>
        <w:numPr>
          <w:ilvl w:val="0"/>
          <w:numId w:val="29"/>
        </w:numPr>
        <w:rPr>
          <w:rFonts w:ascii="Arial" w:hAnsi="Arial" w:cs="Arial"/>
        </w:rPr>
      </w:pPr>
      <w:r w:rsidRPr="00447C9D">
        <w:rPr>
          <w:rFonts w:ascii="Arial" w:hAnsi="Arial" w:cs="Arial"/>
        </w:rPr>
        <w:t>E</w:t>
      </w:r>
      <w:r w:rsidR="00BA3630" w:rsidRPr="00447C9D">
        <w:rPr>
          <w:rFonts w:ascii="Arial" w:hAnsi="Arial" w:cs="Arial"/>
        </w:rPr>
        <w:t xml:space="preserve">nsure that </w:t>
      </w:r>
      <w:r w:rsidR="00147818" w:rsidRPr="00447C9D">
        <w:rPr>
          <w:rFonts w:ascii="Arial" w:hAnsi="Arial" w:cs="Arial"/>
        </w:rPr>
        <w:t>Service Users</w:t>
      </w:r>
      <w:r w:rsidR="00D7036E" w:rsidRPr="00447C9D">
        <w:rPr>
          <w:rFonts w:ascii="Arial" w:hAnsi="Arial" w:cs="Arial"/>
        </w:rPr>
        <w:t xml:space="preserve"> </w:t>
      </w:r>
      <w:r w:rsidR="00BA3630" w:rsidRPr="00447C9D">
        <w:rPr>
          <w:rFonts w:ascii="Arial" w:hAnsi="Arial" w:cs="Arial"/>
        </w:rPr>
        <w:t>are</w:t>
      </w:r>
      <w:r w:rsidR="00690121" w:rsidRPr="00447C9D">
        <w:rPr>
          <w:rFonts w:ascii="Arial" w:hAnsi="Arial" w:cs="Arial"/>
        </w:rPr>
        <w:t xml:space="preserve"> </w:t>
      </w:r>
      <w:r w:rsidR="00D7036E" w:rsidRPr="00447C9D">
        <w:rPr>
          <w:rFonts w:ascii="Arial" w:hAnsi="Arial" w:cs="Arial"/>
        </w:rPr>
        <w:t>kept informed of progress</w:t>
      </w:r>
      <w:r w:rsidR="00BA3630" w:rsidRPr="00447C9D">
        <w:rPr>
          <w:rFonts w:ascii="Arial" w:hAnsi="Arial" w:cs="Arial"/>
        </w:rPr>
        <w:t xml:space="preserve"> </w:t>
      </w:r>
      <w:r w:rsidR="00504CFC" w:rsidRPr="00447C9D">
        <w:rPr>
          <w:rFonts w:ascii="Arial" w:hAnsi="Arial" w:cs="Arial"/>
        </w:rPr>
        <w:t xml:space="preserve">with </w:t>
      </w:r>
      <w:r w:rsidR="00BA3630" w:rsidRPr="00447C9D">
        <w:rPr>
          <w:rFonts w:ascii="Arial" w:hAnsi="Arial" w:cs="Arial"/>
        </w:rPr>
        <w:t>any work being undertaken for or on their behalf</w:t>
      </w:r>
      <w:r w:rsidR="00FB16C2" w:rsidRPr="00447C9D">
        <w:rPr>
          <w:rFonts w:ascii="Arial" w:hAnsi="Arial" w:cs="Arial"/>
        </w:rPr>
        <w:t>;</w:t>
      </w:r>
    </w:p>
    <w:p w:rsidR="00482E42" w:rsidRPr="00447C9D" w:rsidRDefault="00BF0C74" w:rsidP="00BC350F">
      <w:pPr>
        <w:numPr>
          <w:ilvl w:val="0"/>
          <w:numId w:val="29"/>
        </w:numPr>
        <w:rPr>
          <w:rFonts w:ascii="Arial" w:hAnsi="Arial" w:cs="Arial"/>
        </w:rPr>
      </w:pPr>
      <w:r w:rsidRPr="00447C9D">
        <w:rPr>
          <w:rFonts w:ascii="Arial" w:hAnsi="Arial" w:cs="Arial"/>
        </w:rPr>
        <w:t>E</w:t>
      </w:r>
      <w:r w:rsidR="00D7036E" w:rsidRPr="00447C9D">
        <w:rPr>
          <w:rFonts w:ascii="Arial" w:hAnsi="Arial" w:cs="Arial"/>
        </w:rPr>
        <w:t>nsure that the work is satisfactorily completed. This will involve the carrying out of an inspection and the provis</w:t>
      </w:r>
      <w:r w:rsidR="00FB16C2" w:rsidRPr="00447C9D">
        <w:rPr>
          <w:rFonts w:ascii="Arial" w:hAnsi="Arial" w:cs="Arial"/>
        </w:rPr>
        <w:t>ion of a completion certificate;</w:t>
      </w:r>
    </w:p>
    <w:p w:rsidR="00482E42" w:rsidRPr="00447C9D" w:rsidRDefault="00BF0C74" w:rsidP="00BC350F">
      <w:pPr>
        <w:numPr>
          <w:ilvl w:val="0"/>
          <w:numId w:val="29"/>
        </w:numPr>
        <w:rPr>
          <w:rFonts w:ascii="Arial" w:hAnsi="Arial" w:cs="Arial"/>
        </w:rPr>
      </w:pPr>
      <w:r w:rsidRPr="00447C9D">
        <w:rPr>
          <w:rFonts w:ascii="Arial" w:hAnsi="Arial" w:cs="Arial"/>
        </w:rPr>
        <w:t>E</w:t>
      </w:r>
      <w:r w:rsidR="00D7036E" w:rsidRPr="00447C9D">
        <w:rPr>
          <w:rFonts w:ascii="Arial" w:hAnsi="Arial" w:cs="Arial"/>
        </w:rPr>
        <w:t>nsure that variation and defect procedures are in place to ensure the satis</w:t>
      </w:r>
      <w:r w:rsidR="00FB16C2" w:rsidRPr="00447C9D">
        <w:rPr>
          <w:rFonts w:ascii="Arial" w:hAnsi="Arial" w:cs="Arial"/>
        </w:rPr>
        <w:t>factory conclusion of the works;</w:t>
      </w:r>
    </w:p>
    <w:p w:rsidR="00D7036E" w:rsidRPr="00447C9D" w:rsidRDefault="00BF0C74" w:rsidP="00BC350F">
      <w:pPr>
        <w:numPr>
          <w:ilvl w:val="0"/>
          <w:numId w:val="29"/>
        </w:numPr>
        <w:rPr>
          <w:rFonts w:ascii="Arial" w:hAnsi="Arial" w:cs="Arial"/>
        </w:rPr>
      </w:pPr>
      <w:r w:rsidRPr="00447C9D">
        <w:rPr>
          <w:rFonts w:ascii="Arial" w:hAnsi="Arial" w:cs="Arial"/>
        </w:rPr>
        <w:t>A</w:t>
      </w:r>
      <w:r w:rsidR="00D7036E" w:rsidRPr="00447C9D">
        <w:rPr>
          <w:rFonts w:ascii="Arial" w:hAnsi="Arial" w:cs="Arial"/>
        </w:rPr>
        <w:t xml:space="preserve">ssist the resolution of disputes that occur between the </w:t>
      </w:r>
      <w:r w:rsidR="00147818" w:rsidRPr="00447C9D">
        <w:rPr>
          <w:rFonts w:ascii="Arial" w:hAnsi="Arial" w:cs="Arial"/>
        </w:rPr>
        <w:t>Service User</w:t>
      </w:r>
      <w:r w:rsidR="00D7036E" w:rsidRPr="00447C9D">
        <w:rPr>
          <w:rFonts w:ascii="Arial" w:hAnsi="Arial" w:cs="Arial"/>
        </w:rPr>
        <w:t xml:space="preserve"> and the contractor.</w:t>
      </w:r>
    </w:p>
    <w:p w:rsidR="0019774D" w:rsidRPr="00447C9D" w:rsidRDefault="0019774D" w:rsidP="0019774D">
      <w:pPr>
        <w:ind w:left="1418"/>
        <w:rPr>
          <w:rFonts w:ascii="Arial" w:hAnsi="Arial" w:cs="Arial"/>
        </w:rPr>
      </w:pPr>
    </w:p>
    <w:p w:rsidR="00EE630B" w:rsidRPr="00447C9D" w:rsidRDefault="00EE630B" w:rsidP="00A019C4">
      <w:pPr>
        <w:rPr>
          <w:rFonts w:ascii="Arial" w:hAnsi="Arial" w:cs="Arial"/>
          <w:i/>
          <w:color w:val="4F81BD"/>
        </w:rPr>
      </w:pPr>
    </w:p>
    <w:p w:rsidR="00D7036E" w:rsidRPr="00447C9D" w:rsidRDefault="000E280F" w:rsidP="006837C3">
      <w:pPr>
        <w:numPr>
          <w:ilvl w:val="1"/>
          <w:numId w:val="6"/>
        </w:numPr>
        <w:rPr>
          <w:rFonts w:ascii="Arial" w:hAnsi="Arial" w:cs="Arial"/>
          <w:b/>
        </w:rPr>
      </w:pPr>
      <w:r w:rsidRPr="00447C9D">
        <w:rPr>
          <w:rFonts w:ascii="Arial" w:hAnsi="Arial" w:cs="Arial"/>
          <w:b/>
        </w:rPr>
        <w:t>Providing handyperson and maintenance s</w:t>
      </w:r>
      <w:r w:rsidR="00D7036E" w:rsidRPr="00447C9D">
        <w:rPr>
          <w:rFonts w:ascii="Arial" w:hAnsi="Arial" w:cs="Arial"/>
          <w:b/>
        </w:rPr>
        <w:t>ervices</w:t>
      </w:r>
    </w:p>
    <w:p w:rsidR="00100FD1" w:rsidRPr="00447C9D" w:rsidRDefault="00D7036E" w:rsidP="00600E5F">
      <w:pPr>
        <w:ind w:left="720"/>
        <w:rPr>
          <w:rFonts w:ascii="Arial" w:hAnsi="Arial" w:cs="Arial"/>
        </w:rPr>
      </w:pPr>
      <w:r w:rsidRPr="00447C9D">
        <w:rPr>
          <w:rFonts w:ascii="Arial" w:hAnsi="Arial" w:cs="Arial"/>
        </w:rPr>
        <w:t xml:space="preserve">The </w:t>
      </w:r>
      <w:r w:rsidR="00850A88" w:rsidRPr="00447C9D">
        <w:rPr>
          <w:rFonts w:ascii="Arial" w:hAnsi="Arial" w:cs="Arial"/>
        </w:rPr>
        <w:t xml:space="preserve">Service </w:t>
      </w:r>
      <w:r w:rsidR="00B56D53" w:rsidRPr="00447C9D">
        <w:rPr>
          <w:rFonts w:ascii="Arial" w:hAnsi="Arial" w:cs="Arial"/>
        </w:rPr>
        <w:t>Provider will deliver</w:t>
      </w:r>
      <w:r w:rsidRPr="00447C9D">
        <w:rPr>
          <w:rFonts w:ascii="Arial" w:hAnsi="Arial" w:cs="Arial"/>
        </w:rPr>
        <w:t xml:space="preserve"> </w:t>
      </w:r>
      <w:r w:rsidR="00B56D53" w:rsidRPr="00447C9D">
        <w:rPr>
          <w:rFonts w:ascii="Arial" w:hAnsi="Arial" w:cs="Arial"/>
        </w:rPr>
        <w:t xml:space="preserve">or arrange handyperson or maintenance services </w:t>
      </w:r>
      <w:r w:rsidRPr="00447C9D">
        <w:rPr>
          <w:rFonts w:ascii="Arial" w:hAnsi="Arial" w:cs="Arial"/>
        </w:rPr>
        <w:t>to ensure safe, secure and independent living</w:t>
      </w:r>
      <w:r w:rsidR="00B56D53" w:rsidRPr="00447C9D">
        <w:rPr>
          <w:rFonts w:ascii="Arial" w:hAnsi="Arial" w:cs="Arial"/>
        </w:rPr>
        <w:t xml:space="preserve"> for the </w:t>
      </w:r>
      <w:r w:rsidR="00147818" w:rsidRPr="00447C9D">
        <w:rPr>
          <w:rFonts w:ascii="Arial" w:hAnsi="Arial" w:cs="Arial"/>
        </w:rPr>
        <w:t>Service User</w:t>
      </w:r>
      <w:r w:rsidR="00850A88" w:rsidRPr="00447C9D">
        <w:rPr>
          <w:rFonts w:ascii="Arial" w:hAnsi="Arial" w:cs="Arial"/>
        </w:rPr>
        <w:t>. These S</w:t>
      </w:r>
      <w:r w:rsidR="00B56D53" w:rsidRPr="00447C9D">
        <w:rPr>
          <w:rFonts w:ascii="Arial" w:hAnsi="Arial" w:cs="Arial"/>
        </w:rPr>
        <w:t>ervices will have</w:t>
      </w:r>
      <w:r w:rsidRPr="00447C9D">
        <w:rPr>
          <w:rFonts w:ascii="Arial" w:hAnsi="Arial" w:cs="Arial"/>
        </w:rPr>
        <w:t xml:space="preserve"> an upper time limit of four hours per job (a job may inc</w:t>
      </w:r>
      <w:r w:rsidR="008310F1" w:rsidRPr="00447C9D">
        <w:rPr>
          <w:rFonts w:ascii="Arial" w:hAnsi="Arial" w:cs="Arial"/>
        </w:rPr>
        <w:t>lude a varying number of tasks)</w:t>
      </w:r>
      <w:r w:rsidR="00100FD1" w:rsidRPr="00447C9D">
        <w:rPr>
          <w:rFonts w:ascii="Arial" w:hAnsi="Arial" w:cs="Arial"/>
        </w:rPr>
        <w:t>.</w:t>
      </w:r>
    </w:p>
    <w:p w:rsidR="00A019C4" w:rsidRPr="00447C9D" w:rsidRDefault="00A019C4" w:rsidP="00065E06">
      <w:pPr>
        <w:rPr>
          <w:rFonts w:ascii="Arial" w:hAnsi="Arial" w:cs="Arial"/>
        </w:rPr>
      </w:pPr>
    </w:p>
    <w:p w:rsidR="00A019C4" w:rsidRPr="00447C9D" w:rsidRDefault="00BA3630" w:rsidP="00600E5F">
      <w:pPr>
        <w:ind w:left="720"/>
        <w:rPr>
          <w:rFonts w:ascii="Arial" w:hAnsi="Arial" w:cs="Arial"/>
        </w:rPr>
      </w:pPr>
      <w:r w:rsidRPr="00447C9D">
        <w:rPr>
          <w:rFonts w:ascii="Arial" w:hAnsi="Arial" w:cs="Arial"/>
        </w:rPr>
        <w:t xml:space="preserve">The </w:t>
      </w:r>
      <w:r w:rsidR="00850A88" w:rsidRPr="00447C9D">
        <w:rPr>
          <w:rFonts w:ascii="Arial" w:hAnsi="Arial" w:cs="Arial"/>
        </w:rPr>
        <w:t>costs for this S</w:t>
      </w:r>
      <w:r w:rsidRPr="00447C9D">
        <w:rPr>
          <w:rFonts w:ascii="Arial" w:hAnsi="Arial" w:cs="Arial"/>
        </w:rPr>
        <w:t xml:space="preserve">ervice shall be charged </w:t>
      </w:r>
      <w:r w:rsidR="00BF0C74" w:rsidRPr="00447C9D">
        <w:rPr>
          <w:rFonts w:ascii="Arial" w:hAnsi="Arial" w:cs="Arial"/>
        </w:rPr>
        <w:t xml:space="preserve">to the </w:t>
      </w:r>
      <w:r w:rsidR="00147818" w:rsidRPr="00447C9D">
        <w:rPr>
          <w:rFonts w:ascii="Arial" w:hAnsi="Arial" w:cs="Arial"/>
        </w:rPr>
        <w:t>Service User</w:t>
      </w:r>
      <w:r w:rsidR="008310F1" w:rsidRPr="00447C9D">
        <w:rPr>
          <w:rFonts w:ascii="Arial" w:hAnsi="Arial" w:cs="Arial"/>
        </w:rPr>
        <w:t xml:space="preserve"> </w:t>
      </w:r>
      <w:r w:rsidRPr="00447C9D">
        <w:rPr>
          <w:rFonts w:ascii="Arial" w:hAnsi="Arial" w:cs="Arial"/>
        </w:rPr>
        <w:t xml:space="preserve">at </w:t>
      </w:r>
      <w:r w:rsidR="00A458E4" w:rsidRPr="00447C9D">
        <w:rPr>
          <w:rFonts w:ascii="Arial" w:hAnsi="Arial" w:cs="Arial"/>
        </w:rPr>
        <w:t>the currently agreed hourly rate</w:t>
      </w:r>
      <w:r w:rsidRPr="00447C9D">
        <w:rPr>
          <w:rFonts w:ascii="Arial" w:hAnsi="Arial" w:cs="Arial"/>
        </w:rPr>
        <w:t xml:space="preserve"> (exclusive of VAT)</w:t>
      </w:r>
      <w:r w:rsidR="00B56D53" w:rsidRPr="00447C9D">
        <w:rPr>
          <w:rFonts w:ascii="Arial" w:hAnsi="Arial" w:cs="Arial"/>
        </w:rPr>
        <w:t xml:space="preserve"> or any subsequently agreed hourly charge</w:t>
      </w:r>
      <w:r w:rsidR="00B61AD4" w:rsidRPr="00447C9D">
        <w:rPr>
          <w:rFonts w:ascii="Arial" w:hAnsi="Arial" w:cs="Arial"/>
        </w:rPr>
        <w:t>.</w:t>
      </w:r>
    </w:p>
    <w:p w:rsidR="00A019C4" w:rsidRPr="00447C9D" w:rsidRDefault="00A019C4" w:rsidP="00065E06">
      <w:pPr>
        <w:rPr>
          <w:rFonts w:ascii="Arial" w:hAnsi="Arial" w:cs="Arial"/>
        </w:rPr>
      </w:pPr>
    </w:p>
    <w:p w:rsidR="00BA3630" w:rsidRPr="00447C9D" w:rsidRDefault="00BA3630" w:rsidP="00600E5F">
      <w:pPr>
        <w:ind w:left="720"/>
        <w:rPr>
          <w:rFonts w:ascii="Arial" w:hAnsi="Arial" w:cs="Arial"/>
        </w:rPr>
      </w:pPr>
      <w:r w:rsidRPr="00447C9D">
        <w:rPr>
          <w:rFonts w:ascii="Arial" w:hAnsi="Arial" w:cs="Arial"/>
        </w:rPr>
        <w:t xml:space="preserve">All material costs shall be charged to the </w:t>
      </w:r>
      <w:r w:rsidR="00147818" w:rsidRPr="00447C9D">
        <w:rPr>
          <w:rFonts w:ascii="Arial" w:hAnsi="Arial" w:cs="Arial"/>
        </w:rPr>
        <w:t>Service User</w:t>
      </w:r>
      <w:r w:rsidRPr="00447C9D">
        <w:rPr>
          <w:rFonts w:ascii="Arial" w:hAnsi="Arial" w:cs="Arial"/>
        </w:rPr>
        <w:t xml:space="preserve"> at cost price</w:t>
      </w:r>
      <w:r w:rsidR="00C62F58" w:rsidRPr="00447C9D">
        <w:rPr>
          <w:rFonts w:ascii="Arial" w:hAnsi="Arial" w:cs="Arial"/>
        </w:rPr>
        <w:t>.</w:t>
      </w:r>
    </w:p>
    <w:p w:rsidR="00D7036E" w:rsidRPr="00447C9D" w:rsidRDefault="00D7036E" w:rsidP="00065E06">
      <w:pPr>
        <w:rPr>
          <w:rFonts w:ascii="Arial" w:hAnsi="Arial" w:cs="Arial"/>
        </w:rPr>
      </w:pPr>
    </w:p>
    <w:p w:rsidR="00487ABB" w:rsidRPr="00447C9D" w:rsidRDefault="00487ABB" w:rsidP="00600E5F">
      <w:pPr>
        <w:ind w:left="720"/>
        <w:rPr>
          <w:rFonts w:ascii="Arial" w:hAnsi="Arial" w:cs="Arial"/>
        </w:rPr>
      </w:pPr>
      <w:r w:rsidRPr="00447C9D">
        <w:rPr>
          <w:rFonts w:ascii="Arial" w:hAnsi="Arial" w:cs="Arial"/>
        </w:rPr>
        <w:t xml:space="preserve">Examples </w:t>
      </w:r>
      <w:r w:rsidR="00B61AD4" w:rsidRPr="00447C9D">
        <w:rPr>
          <w:rFonts w:ascii="Arial" w:hAnsi="Arial" w:cs="Arial"/>
        </w:rPr>
        <w:t xml:space="preserve">of Handyperson and maintenance services </w:t>
      </w:r>
      <w:r w:rsidRPr="00447C9D">
        <w:rPr>
          <w:rFonts w:ascii="Arial" w:hAnsi="Arial" w:cs="Arial"/>
        </w:rPr>
        <w:t>are listed below.</w:t>
      </w:r>
    </w:p>
    <w:p w:rsidR="00487ABB" w:rsidRPr="00447C9D" w:rsidRDefault="00C62F58" w:rsidP="00D52DF5">
      <w:pPr>
        <w:ind w:left="426"/>
        <w:rPr>
          <w:rFonts w:ascii="Arial" w:hAnsi="Arial" w:cs="Arial"/>
          <w:i/>
          <w:sz w:val="22"/>
          <w:szCs w:val="22"/>
        </w:rPr>
      </w:pPr>
      <w:r w:rsidRPr="00447C9D">
        <w:rPr>
          <w:rFonts w:ascii="Arial" w:hAnsi="Arial" w:cs="Arial"/>
          <w:i/>
          <w:sz w:val="22"/>
          <w:szCs w:val="22"/>
        </w:rPr>
        <w:t>NB</w:t>
      </w:r>
      <w:r w:rsidR="00487ABB" w:rsidRPr="00447C9D">
        <w:rPr>
          <w:rFonts w:ascii="Arial" w:hAnsi="Arial" w:cs="Arial"/>
          <w:i/>
          <w:sz w:val="22"/>
          <w:szCs w:val="22"/>
        </w:rPr>
        <w:t xml:space="preserve"> (M) identifies maintenance tasks that are the responsibility of the Local Authority and RSL landlords and therefore not available to tenants of such landlords through this service.</w:t>
      </w:r>
    </w:p>
    <w:p w:rsidR="00487ABB" w:rsidRPr="00447C9D" w:rsidRDefault="00487ABB" w:rsidP="00065E06">
      <w:pPr>
        <w:rPr>
          <w:rFonts w:ascii="Arial" w:hAnsi="Arial" w:cs="Aria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5103"/>
      </w:tblGrid>
      <w:tr w:rsidR="00AE3FF3" w:rsidRPr="00447C9D" w:rsidTr="00136C10">
        <w:tc>
          <w:tcPr>
            <w:tcW w:w="1275" w:type="dxa"/>
            <w:shd w:val="clear" w:color="auto" w:fill="auto"/>
          </w:tcPr>
          <w:p w:rsidR="00AE3FF3" w:rsidRPr="00447C9D" w:rsidRDefault="00AE3FF3" w:rsidP="00AE3FF3">
            <w:pPr>
              <w:rPr>
                <w:rFonts w:ascii="Arial Narrow" w:hAnsi="Arial Narrow" w:cs="Arial"/>
              </w:rPr>
            </w:pPr>
            <w:r w:rsidRPr="00447C9D">
              <w:rPr>
                <w:rFonts w:ascii="Arial Narrow" w:hAnsi="Arial Narrow" w:cs="Arial"/>
              </w:rPr>
              <w:t>Electrical Work</w:t>
            </w:r>
          </w:p>
        </w:tc>
        <w:tc>
          <w:tcPr>
            <w:tcW w:w="5103" w:type="dxa"/>
            <w:shd w:val="clear" w:color="auto" w:fill="auto"/>
          </w:tcPr>
          <w:p w:rsidR="00AE3FF3" w:rsidRPr="00447C9D" w:rsidRDefault="00AE3FF3" w:rsidP="00AE3FF3">
            <w:pPr>
              <w:rPr>
                <w:rFonts w:ascii="Arial Narrow" w:hAnsi="Arial Narrow" w:cs="Arial"/>
              </w:rPr>
            </w:pPr>
            <w:r w:rsidRPr="00447C9D">
              <w:rPr>
                <w:rFonts w:ascii="Arial Narrow" w:hAnsi="Arial Narrow" w:cs="Arial"/>
              </w:rPr>
              <w:t>Replacing light bulbs</w:t>
            </w:r>
          </w:p>
          <w:p w:rsidR="00AE3FF3" w:rsidRPr="00447C9D" w:rsidRDefault="00AE3FF3" w:rsidP="00AE3FF3">
            <w:pPr>
              <w:rPr>
                <w:rFonts w:ascii="Arial Narrow" w:hAnsi="Arial Narrow" w:cs="Arial"/>
              </w:rPr>
            </w:pPr>
            <w:r w:rsidRPr="00447C9D">
              <w:rPr>
                <w:rFonts w:ascii="Arial Narrow" w:hAnsi="Arial Narrow" w:cs="Arial"/>
              </w:rPr>
              <w:t>Replacing fuses and plugs</w:t>
            </w:r>
          </w:p>
          <w:p w:rsidR="00AE3FF3" w:rsidRPr="00447C9D" w:rsidRDefault="00AE3FF3" w:rsidP="00065E06">
            <w:pPr>
              <w:rPr>
                <w:rFonts w:ascii="Arial Narrow" w:hAnsi="Arial Narrow" w:cs="Arial"/>
              </w:rPr>
            </w:pPr>
            <w:r w:rsidRPr="00447C9D">
              <w:rPr>
                <w:rFonts w:ascii="Arial Narrow" w:hAnsi="Arial Narrow" w:cs="Arial"/>
              </w:rPr>
              <w:t>Fitting doorbells</w:t>
            </w:r>
          </w:p>
        </w:tc>
      </w:tr>
      <w:tr w:rsidR="00AE3FF3" w:rsidRPr="00447C9D" w:rsidTr="00136C10">
        <w:tc>
          <w:tcPr>
            <w:tcW w:w="1275" w:type="dxa"/>
            <w:shd w:val="clear" w:color="auto" w:fill="auto"/>
          </w:tcPr>
          <w:p w:rsidR="00AE3FF3" w:rsidRPr="00447C9D" w:rsidRDefault="00AE3FF3" w:rsidP="00065E06">
            <w:pPr>
              <w:rPr>
                <w:rFonts w:ascii="Arial Narrow" w:hAnsi="Arial Narrow" w:cs="Arial"/>
              </w:rPr>
            </w:pPr>
            <w:r w:rsidRPr="00447C9D">
              <w:rPr>
                <w:rFonts w:ascii="Arial Narrow" w:hAnsi="Arial Narrow" w:cs="Arial"/>
              </w:rPr>
              <w:t>Drainage</w:t>
            </w:r>
          </w:p>
        </w:tc>
        <w:tc>
          <w:tcPr>
            <w:tcW w:w="5103" w:type="dxa"/>
            <w:shd w:val="clear" w:color="auto" w:fill="auto"/>
          </w:tcPr>
          <w:p w:rsidR="00AE3FF3" w:rsidRPr="00447C9D" w:rsidRDefault="00AE3FF3" w:rsidP="00AE3FF3">
            <w:pPr>
              <w:rPr>
                <w:rFonts w:ascii="Arial Narrow" w:hAnsi="Arial Narrow" w:cs="Arial"/>
              </w:rPr>
            </w:pPr>
            <w:r w:rsidRPr="00447C9D">
              <w:rPr>
                <w:rFonts w:ascii="Arial Narrow" w:hAnsi="Arial Narrow" w:cs="Arial"/>
              </w:rPr>
              <w:t>Unblocking sinks</w:t>
            </w:r>
          </w:p>
          <w:p w:rsidR="00AE3FF3" w:rsidRPr="00447C9D" w:rsidRDefault="00AE3FF3" w:rsidP="00065E06">
            <w:pPr>
              <w:rPr>
                <w:rFonts w:ascii="Arial Narrow" w:hAnsi="Arial Narrow" w:cs="Arial"/>
              </w:rPr>
            </w:pPr>
            <w:r w:rsidRPr="00447C9D">
              <w:rPr>
                <w:rFonts w:ascii="Arial Narrow" w:hAnsi="Arial Narrow" w:cs="Arial"/>
              </w:rPr>
              <w:t>Cleaning blocked gullies and gutters</w:t>
            </w:r>
          </w:p>
        </w:tc>
      </w:tr>
      <w:tr w:rsidR="00AE3FF3" w:rsidRPr="00447C9D" w:rsidTr="00136C10">
        <w:tc>
          <w:tcPr>
            <w:tcW w:w="1275" w:type="dxa"/>
            <w:shd w:val="clear" w:color="auto" w:fill="auto"/>
          </w:tcPr>
          <w:p w:rsidR="00AE3FF3" w:rsidRPr="00447C9D" w:rsidRDefault="00AE3FF3" w:rsidP="00065E06">
            <w:pPr>
              <w:rPr>
                <w:rFonts w:ascii="Arial Narrow" w:hAnsi="Arial Narrow" w:cs="Arial"/>
              </w:rPr>
            </w:pPr>
            <w:r w:rsidRPr="00447C9D">
              <w:rPr>
                <w:rFonts w:ascii="Arial Narrow" w:hAnsi="Arial Narrow" w:cs="Arial"/>
              </w:rPr>
              <w:t>General Household Assistance</w:t>
            </w:r>
          </w:p>
        </w:tc>
        <w:tc>
          <w:tcPr>
            <w:tcW w:w="5103" w:type="dxa"/>
            <w:shd w:val="clear" w:color="auto" w:fill="auto"/>
          </w:tcPr>
          <w:p w:rsidR="00AE3FF3" w:rsidRPr="00447C9D" w:rsidRDefault="00AE3FF3" w:rsidP="00AE3FF3">
            <w:pPr>
              <w:rPr>
                <w:rFonts w:ascii="Arial Narrow" w:hAnsi="Arial Narrow" w:cs="Arial"/>
              </w:rPr>
            </w:pPr>
            <w:r w:rsidRPr="00447C9D">
              <w:rPr>
                <w:rFonts w:ascii="Arial Narrow" w:hAnsi="Arial Narrow" w:cs="Arial"/>
              </w:rPr>
              <w:t>Putting up curtains</w:t>
            </w:r>
          </w:p>
          <w:p w:rsidR="00AE3FF3" w:rsidRPr="00447C9D" w:rsidRDefault="00AE3FF3" w:rsidP="00AE3FF3">
            <w:pPr>
              <w:rPr>
                <w:rFonts w:ascii="Arial Narrow" w:hAnsi="Arial Narrow" w:cs="Arial"/>
              </w:rPr>
            </w:pPr>
            <w:r w:rsidRPr="00447C9D">
              <w:rPr>
                <w:rFonts w:ascii="Arial Narrow" w:hAnsi="Arial Narrow" w:cs="Arial"/>
              </w:rPr>
              <w:t>Removal of floor coverings</w:t>
            </w:r>
          </w:p>
          <w:p w:rsidR="00AE3FF3" w:rsidRPr="00447C9D" w:rsidRDefault="00AE3FF3" w:rsidP="00AE3FF3">
            <w:pPr>
              <w:rPr>
                <w:rFonts w:ascii="Arial Narrow" w:hAnsi="Arial Narrow" w:cs="Arial"/>
              </w:rPr>
            </w:pPr>
            <w:r w:rsidRPr="00447C9D">
              <w:rPr>
                <w:rFonts w:ascii="Arial Narrow" w:hAnsi="Arial Narrow" w:cs="Arial"/>
              </w:rPr>
              <w:t>Moving small furniture</w:t>
            </w:r>
          </w:p>
          <w:p w:rsidR="00AE3FF3" w:rsidRPr="00447C9D" w:rsidRDefault="00AE3FF3" w:rsidP="00AE3FF3">
            <w:pPr>
              <w:rPr>
                <w:rFonts w:ascii="Arial Narrow" w:hAnsi="Arial Narrow" w:cs="Arial"/>
              </w:rPr>
            </w:pPr>
            <w:r w:rsidRPr="00447C9D">
              <w:rPr>
                <w:rFonts w:ascii="Arial Narrow" w:hAnsi="Arial Narrow" w:cs="Arial"/>
              </w:rPr>
              <w:t>Putting up shelves and pictures</w:t>
            </w:r>
          </w:p>
          <w:p w:rsidR="00AE3FF3" w:rsidRPr="00447C9D" w:rsidRDefault="00AE3FF3" w:rsidP="00AE3FF3">
            <w:pPr>
              <w:rPr>
                <w:rFonts w:ascii="Arial Narrow" w:hAnsi="Arial Narrow" w:cs="Arial"/>
              </w:rPr>
            </w:pPr>
            <w:r w:rsidRPr="00447C9D">
              <w:rPr>
                <w:rFonts w:ascii="Arial Narrow" w:hAnsi="Arial Narrow" w:cs="Arial"/>
              </w:rPr>
              <w:t>Replacing small window panes (M)</w:t>
            </w:r>
          </w:p>
          <w:p w:rsidR="00AE3FF3" w:rsidRPr="00447C9D" w:rsidRDefault="00AE3FF3" w:rsidP="00AE3FF3">
            <w:pPr>
              <w:rPr>
                <w:rFonts w:ascii="Arial Narrow" w:hAnsi="Arial Narrow" w:cs="Arial"/>
              </w:rPr>
            </w:pPr>
            <w:r w:rsidRPr="00447C9D">
              <w:rPr>
                <w:rFonts w:ascii="Arial Narrow" w:hAnsi="Arial Narrow" w:cs="Arial"/>
              </w:rPr>
              <w:t>Repairing small areas of rotten wood (M)</w:t>
            </w:r>
          </w:p>
          <w:p w:rsidR="00AE3FF3" w:rsidRPr="00447C9D" w:rsidRDefault="00AE3FF3" w:rsidP="00AE3FF3">
            <w:pPr>
              <w:rPr>
                <w:rFonts w:ascii="Arial Narrow" w:hAnsi="Arial Narrow" w:cs="Arial"/>
              </w:rPr>
            </w:pPr>
            <w:r w:rsidRPr="00447C9D">
              <w:rPr>
                <w:rFonts w:ascii="Arial Narrow" w:hAnsi="Arial Narrow" w:cs="Arial"/>
              </w:rPr>
              <w:t>Tiling small areas (M)</w:t>
            </w:r>
          </w:p>
          <w:p w:rsidR="00AE3FF3" w:rsidRPr="00447C9D" w:rsidRDefault="00AE3FF3" w:rsidP="00AE3FF3">
            <w:pPr>
              <w:rPr>
                <w:rFonts w:ascii="Arial Narrow" w:hAnsi="Arial Narrow" w:cs="Arial"/>
              </w:rPr>
            </w:pPr>
            <w:r w:rsidRPr="00447C9D">
              <w:rPr>
                <w:rFonts w:ascii="Arial Narrow" w:hAnsi="Arial Narrow" w:cs="Arial"/>
              </w:rPr>
              <w:t>Re-hanging doors</w:t>
            </w:r>
          </w:p>
          <w:p w:rsidR="00AE3FF3" w:rsidRPr="00447C9D" w:rsidRDefault="00AE3FF3" w:rsidP="00AE3FF3">
            <w:pPr>
              <w:rPr>
                <w:rFonts w:ascii="Arial Narrow" w:hAnsi="Arial Narrow" w:cs="Arial"/>
              </w:rPr>
            </w:pPr>
            <w:r w:rsidRPr="00447C9D">
              <w:rPr>
                <w:rFonts w:ascii="Arial Narrow" w:hAnsi="Arial Narrow" w:cs="Arial"/>
              </w:rPr>
              <w:t>Repairing small areas of fencing and/or garden gates</w:t>
            </w:r>
          </w:p>
        </w:tc>
      </w:tr>
      <w:tr w:rsidR="00AE3FF3" w:rsidRPr="00447C9D" w:rsidTr="00136C10">
        <w:tc>
          <w:tcPr>
            <w:tcW w:w="1275" w:type="dxa"/>
            <w:shd w:val="clear" w:color="auto" w:fill="auto"/>
          </w:tcPr>
          <w:p w:rsidR="00AE3FF3" w:rsidRPr="00447C9D" w:rsidRDefault="00AE3FF3" w:rsidP="00065E06">
            <w:pPr>
              <w:rPr>
                <w:rFonts w:ascii="Arial Narrow" w:hAnsi="Arial Narrow" w:cs="Arial"/>
              </w:rPr>
            </w:pPr>
            <w:r w:rsidRPr="00447C9D">
              <w:rPr>
                <w:rFonts w:ascii="Arial Narrow" w:hAnsi="Arial Narrow" w:cs="Arial"/>
              </w:rPr>
              <w:t>Plumbing</w:t>
            </w:r>
          </w:p>
        </w:tc>
        <w:tc>
          <w:tcPr>
            <w:tcW w:w="5103" w:type="dxa"/>
            <w:shd w:val="clear" w:color="auto" w:fill="auto"/>
          </w:tcPr>
          <w:p w:rsidR="00AE3FF3" w:rsidRPr="00447C9D" w:rsidRDefault="00AE3FF3" w:rsidP="00AE3FF3">
            <w:pPr>
              <w:rPr>
                <w:rFonts w:ascii="Arial Narrow" w:hAnsi="Arial Narrow" w:cs="Arial"/>
              </w:rPr>
            </w:pPr>
            <w:r w:rsidRPr="00447C9D">
              <w:rPr>
                <w:rFonts w:ascii="Arial Narrow" w:hAnsi="Arial Narrow" w:cs="Arial"/>
              </w:rPr>
              <w:t>Replacing broken WC seats</w:t>
            </w:r>
          </w:p>
          <w:p w:rsidR="00AE3FF3" w:rsidRPr="00447C9D" w:rsidRDefault="00AE3FF3" w:rsidP="00AE3FF3">
            <w:pPr>
              <w:rPr>
                <w:rFonts w:ascii="Arial Narrow" w:hAnsi="Arial Narrow" w:cs="Arial"/>
              </w:rPr>
            </w:pPr>
            <w:r w:rsidRPr="00447C9D">
              <w:rPr>
                <w:rFonts w:ascii="Arial Narrow" w:hAnsi="Arial Narrow" w:cs="Arial"/>
              </w:rPr>
              <w:t>Renewing bath sealant (M)</w:t>
            </w:r>
          </w:p>
          <w:p w:rsidR="00AE3FF3" w:rsidRPr="00447C9D" w:rsidRDefault="00AE3FF3" w:rsidP="00AE3FF3">
            <w:pPr>
              <w:rPr>
                <w:rFonts w:ascii="Arial Narrow" w:hAnsi="Arial Narrow" w:cs="Arial"/>
              </w:rPr>
            </w:pPr>
            <w:r w:rsidRPr="00447C9D">
              <w:rPr>
                <w:rFonts w:ascii="Arial Narrow" w:hAnsi="Arial Narrow" w:cs="Arial"/>
              </w:rPr>
              <w:t>Small repairs to leaking pipes</w:t>
            </w:r>
          </w:p>
          <w:p w:rsidR="00AE3FF3" w:rsidRPr="00447C9D" w:rsidRDefault="00AE3FF3" w:rsidP="00065E06">
            <w:pPr>
              <w:rPr>
                <w:rFonts w:ascii="Arial Narrow" w:hAnsi="Arial Narrow" w:cs="Arial"/>
              </w:rPr>
            </w:pPr>
            <w:r w:rsidRPr="00447C9D">
              <w:rPr>
                <w:rFonts w:ascii="Arial Narrow" w:hAnsi="Arial Narrow" w:cs="Arial"/>
              </w:rPr>
              <w:t>Changing tap washers, cistern washers, ball valves (M)</w:t>
            </w:r>
          </w:p>
        </w:tc>
      </w:tr>
      <w:tr w:rsidR="00AE3FF3" w:rsidRPr="00447C9D" w:rsidTr="00136C10">
        <w:tc>
          <w:tcPr>
            <w:tcW w:w="1275" w:type="dxa"/>
            <w:shd w:val="clear" w:color="auto" w:fill="auto"/>
          </w:tcPr>
          <w:p w:rsidR="00AE3FF3" w:rsidRPr="00447C9D" w:rsidRDefault="00AE3FF3" w:rsidP="00065E06">
            <w:pPr>
              <w:rPr>
                <w:rFonts w:ascii="Arial Narrow" w:hAnsi="Arial Narrow" w:cs="Arial"/>
              </w:rPr>
            </w:pPr>
            <w:r w:rsidRPr="00447C9D">
              <w:rPr>
                <w:rFonts w:ascii="Arial Narrow" w:hAnsi="Arial Narrow" w:cs="Arial"/>
              </w:rPr>
              <w:t>Safety</w:t>
            </w:r>
          </w:p>
        </w:tc>
        <w:tc>
          <w:tcPr>
            <w:tcW w:w="5103" w:type="dxa"/>
            <w:shd w:val="clear" w:color="auto" w:fill="auto"/>
          </w:tcPr>
          <w:p w:rsidR="00AE3FF3" w:rsidRPr="00447C9D" w:rsidRDefault="00AE3FF3" w:rsidP="00AE3FF3">
            <w:pPr>
              <w:rPr>
                <w:rFonts w:ascii="Arial Narrow" w:hAnsi="Arial Narrow" w:cs="Arial"/>
              </w:rPr>
            </w:pPr>
            <w:r w:rsidRPr="00447C9D">
              <w:rPr>
                <w:rFonts w:ascii="Arial Narrow" w:hAnsi="Arial Narrow" w:cs="Arial"/>
              </w:rPr>
              <w:t>Fitting door chains, locks and spy holes</w:t>
            </w:r>
          </w:p>
          <w:p w:rsidR="00AE3FF3" w:rsidRPr="00447C9D" w:rsidRDefault="00AE3FF3" w:rsidP="00AE3FF3">
            <w:pPr>
              <w:rPr>
                <w:rFonts w:ascii="Arial Narrow" w:hAnsi="Arial Narrow" w:cs="Arial"/>
              </w:rPr>
            </w:pPr>
            <w:r w:rsidRPr="00447C9D">
              <w:rPr>
                <w:rFonts w:ascii="Arial Narrow" w:hAnsi="Arial Narrow" w:cs="Arial"/>
              </w:rPr>
              <w:t>Fitting security lights</w:t>
            </w:r>
          </w:p>
          <w:p w:rsidR="00AE3FF3" w:rsidRPr="00447C9D" w:rsidRDefault="00AE3FF3" w:rsidP="00AE3FF3">
            <w:pPr>
              <w:rPr>
                <w:rFonts w:ascii="Arial Narrow" w:hAnsi="Arial Narrow" w:cs="Arial"/>
              </w:rPr>
            </w:pPr>
            <w:r w:rsidRPr="00447C9D">
              <w:rPr>
                <w:rFonts w:ascii="Arial Narrow" w:hAnsi="Arial Narrow" w:cs="Arial"/>
              </w:rPr>
              <w:t>Fitting smoke alarms</w:t>
            </w:r>
          </w:p>
          <w:p w:rsidR="00AE3FF3" w:rsidRPr="00447C9D" w:rsidRDefault="00AE3FF3" w:rsidP="00AE3FF3">
            <w:pPr>
              <w:rPr>
                <w:rFonts w:ascii="Arial Narrow" w:hAnsi="Arial Narrow" w:cs="Arial"/>
              </w:rPr>
            </w:pPr>
            <w:r w:rsidRPr="00447C9D">
              <w:rPr>
                <w:rFonts w:ascii="Arial Narrow" w:hAnsi="Arial Narrow" w:cs="Arial"/>
              </w:rPr>
              <w:t>Fitting stair gates, cooker guards, fire guards</w:t>
            </w:r>
          </w:p>
          <w:p w:rsidR="00AE3FF3" w:rsidRPr="00447C9D" w:rsidRDefault="00AE3FF3" w:rsidP="00AE3FF3">
            <w:pPr>
              <w:rPr>
                <w:rFonts w:ascii="Arial Narrow" w:hAnsi="Arial Narrow" w:cs="Arial"/>
              </w:rPr>
            </w:pPr>
            <w:r w:rsidRPr="00447C9D">
              <w:rPr>
                <w:rFonts w:ascii="Arial Narrow" w:hAnsi="Arial Narrow" w:cs="Arial"/>
              </w:rPr>
              <w:t>Fitting key safes</w:t>
            </w:r>
          </w:p>
        </w:tc>
      </w:tr>
    </w:tbl>
    <w:p w:rsidR="00C62F58" w:rsidRPr="00447C9D" w:rsidRDefault="00C62F58" w:rsidP="00065E06">
      <w:pPr>
        <w:rPr>
          <w:rFonts w:ascii="Arial" w:hAnsi="Arial" w:cs="Arial"/>
        </w:rPr>
      </w:pPr>
    </w:p>
    <w:p w:rsidR="00BF0C74" w:rsidRPr="00447C9D" w:rsidRDefault="00BF0C74" w:rsidP="00065E06">
      <w:pPr>
        <w:rPr>
          <w:rFonts w:ascii="Arial" w:hAnsi="Arial" w:cs="Arial"/>
        </w:rPr>
      </w:pPr>
    </w:p>
    <w:p w:rsidR="00C9711C" w:rsidRPr="00447C9D" w:rsidRDefault="00C9711C" w:rsidP="006837C3">
      <w:pPr>
        <w:numPr>
          <w:ilvl w:val="1"/>
          <w:numId w:val="6"/>
        </w:numPr>
        <w:rPr>
          <w:rFonts w:ascii="Arial" w:hAnsi="Arial" w:cs="Arial"/>
          <w:b/>
        </w:rPr>
      </w:pPr>
      <w:r w:rsidRPr="00447C9D">
        <w:rPr>
          <w:rFonts w:ascii="Arial" w:hAnsi="Arial" w:cs="Arial"/>
          <w:b/>
        </w:rPr>
        <w:t xml:space="preserve">Supporting hospital discharge, including installing </w:t>
      </w:r>
      <w:proofErr w:type="spellStart"/>
      <w:r w:rsidRPr="00447C9D">
        <w:rPr>
          <w:rFonts w:ascii="Arial" w:hAnsi="Arial" w:cs="Arial"/>
          <w:b/>
        </w:rPr>
        <w:t>keysafes</w:t>
      </w:r>
      <w:proofErr w:type="spellEnd"/>
    </w:p>
    <w:p w:rsidR="00100FD1" w:rsidRPr="00447C9D" w:rsidRDefault="00B61AD4" w:rsidP="00600E5F">
      <w:pPr>
        <w:ind w:left="720"/>
        <w:rPr>
          <w:rFonts w:ascii="Arial" w:hAnsi="Arial" w:cs="Arial"/>
        </w:rPr>
      </w:pPr>
      <w:r w:rsidRPr="00447C9D">
        <w:rPr>
          <w:rFonts w:ascii="Arial" w:hAnsi="Arial" w:cs="Arial"/>
        </w:rPr>
        <w:t>This is w</w:t>
      </w:r>
      <w:r w:rsidR="00100FD1" w:rsidRPr="00447C9D">
        <w:rPr>
          <w:rFonts w:ascii="Arial" w:hAnsi="Arial" w:cs="Arial"/>
        </w:rPr>
        <w:t>h</w:t>
      </w:r>
      <w:r w:rsidR="00AE3FF3" w:rsidRPr="00447C9D">
        <w:rPr>
          <w:rFonts w:ascii="Arial" w:hAnsi="Arial" w:cs="Arial"/>
        </w:rPr>
        <w:t>ere one or more of</w:t>
      </w:r>
      <w:r w:rsidR="00100FD1" w:rsidRPr="00447C9D">
        <w:rPr>
          <w:rFonts w:ascii="Arial" w:hAnsi="Arial" w:cs="Arial"/>
        </w:rPr>
        <w:t xml:space="preserve"> </w:t>
      </w:r>
      <w:r w:rsidRPr="00447C9D">
        <w:rPr>
          <w:rFonts w:ascii="Arial" w:hAnsi="Arial" w:cs="Arial"/>
        </w:rPr>
        <w:t xml:space="preserve">the </w:t>
      </w:r>
      <w:r w:rsidR="00850A88" w:rsidRPr="00447C9D">
        <w:rPr>
          <w:rFonts w:ascii="Arial" w:hAnsi="Arial" w:cs="Arial"/>
        </w:rPr>
        <w:t>S</w:t>
      </w:r>
      <w:r w:rsidR="00100FD1" w:rsidRPr="00447C9D">
        <w:rPr>
          <w:rFonts w:ascii="Arial" w:hAnsi="Arial" w:cs="Arial"/>
        </w:rPr>
        <w:t xml:space="preserve">ervice elements are required for a </w:t>
      </w:r>
      <w:r w:rsidR="00147818" w:rsidRPr="00447C9D">
        <w:rPr>
          <w:rFonts w:ascii="Arial" w:hAnsi="Arial" w:cs="Arial"/>
        </w:rPr>
        <w:t>Service User</w:t>
      </w:r>
      <w:r w:rsidR="00487ABB" w:rsidRPr="00447C9D">
        <w:rPr>
          <w:rFonts w:ascii="Arial" w:hAnsi="Arial" w:cs="Arial"/>
        </w:rPr>
        <w:t>’s safe discharge from hospital</w:t>
      </w:r>
      <w:r w:rsidRPr="00447C9D">
        <w:rPr>
          <w:rFonts w:ascii="Arial" w:hAnsi="Arial" w:cs="Arial"/>
        </w:rPr>
        <w:t>.</w:t>
      </w:r>
      <w:r w:rsidR="00850A88" w:rsidRPr="00447C9D">
        <w:rPr>
          <w:rFonts w:ascii="Arial" w:hAnsi="Arial" w:cs="Arial"/>
        </w:rPr>
        <w:t xml:space="preserve"> Costs for this S</w:t>
      </w:r>
      <w:r w:rsidR="00FB16C2" w:rsidRPr="00447C9D">
        <w:rPr>
          <w:rFonts w:ascii="Arial" w:hAnsi="Arial" w:cs="Arial"/>
        </w:rPr>
        <w:t>ervice will</w:t>
      </w:r>
      <w:r w:rsidR="00100FD1" w:rsidRPr="00447C9D">
        <w:rPr>
          <w:rFonts w:ascii="Arial" w:hAnsi="Arial" w:cs="Arial"/>
        </w:rPr>
        <w:t xml:space="preserve"> include </w:t>
      </w:r>
      <w:r w:rsidR="00FB16C2" w:rsidRPr="00447C9D">
        <w:rPr>
          <w:rFonts w:ascii="Arial" w:hAnsi="Arial" w:cs="Arial"/>
        </w:rPr>
        <w:t xml:space="preserve">labour and travel. </w:t>
      </w:r>
      <w:r w:rsidR="00487ABB" w:rsidRPr="00447C9D">
        <w:rPr>
          <w:rFonts w:ascii="Arial" w:hAnsi="Arial" w:cs="Arial"/>
        </w:rPr>
        <w:t>M</w:t>
      </w:r>
      <w:r w:rsidR="00FB16C2" w:rsidRPr="00447C9D">
        <w:rPr>
          <w:rFonts w:ascii="Arial" w:hAnsi="Arial" w:cs="Arial"/>
        </w:rPr>
        <w:t>aterials wi</w:t>
      </w:r>
      <w:r w:rsidR="00100FD1" w:rsidRPr="00447C9D">
        <w:rPr>
          <w:rFonts w:ascii="Arial" w:hAnsi="Arial" w:cs="Arial"/>
        </w:rPr>
        <w:t xml:space="preserve">ll be charged to the </w:t>
      </w:r>
      <w:r w:rsidR="00147818" w:rsidRPr="00447C9D">
        <w:rPr>
          <w:rFonts w:ascii="Arial" w:hAnsi="Arial" w:cs="Arial"/>
        </w:rPr>
        <w:t>Service User</w:t>
      </w:r>
      <w:r w:rsidR="00100FD1" w:rsidRPr="00447C9D">
        <w:rPr>
          <w:rFonts w:ascii="Arial" w:hAnsi="Arial" w:cs="Arial"/>
        </w:rPr>
        <w:t xml:space="preserve"> at cost, subject to the Council’s approval of that cost.</w:t>
      </w:r>
    </w:p>
    <w:p w:rsidR="00B61AD4" w:rsidRPr="00447C9D" w:rsidRDefault="00B61AD4" w:rsidP="00A019C4">
      <w:pPr>
        <w:rPr>
          <w:rFonts w:ascii="Arial" w:hAnsi="Arial" w:cs="Arial"/>
        </w:rPr>
      </w:pPr>
    </w:p>
    <w:p w:rsidR="00100FD1" w:rsidRPr="00447C9D" w:rsidRDefault="00100FD1" w:rsidP="00600E5F">
      <w:pPr>
        <w:ind w:left="720"/>
        <w:rPr>
          <w:rFonts w:ascii="Arial" w:hAnsi="Arial" w:cs="Arial"/>
        </w:rPr>
      </w:pPr>
      <w:r w:rsidRPr="00447C9D">
        <w:rPr>
          <w:rFonts w:ascii="Arial" w:hAnsi="Arial" w:cs="Arial"/>
        </w:rPr>
        <w:t>The</w:t>
      </w:r>
      <w:r w:rsidR="00136C10" w:rsidRPr="00447C9D">
        <w:rPr>
          <w:rFonts w:ascii="Arial" w:hAnsi="Arial" w:cs="Arial"/>
        </w:rPr>
        <w:t xml:space="preserve"> following </w:t>
      </w:r>
      <w:r w:rsidRPr="00447C9D">
        <w:rPr>
          <w:rFonts w:ascii="Arial" w:hAnsi="Arial" w:cs="Arial"/>
        </w:rPr>
        <w:t xml:space="preserve">elements shall </w:t>
      </w:r>
      <w:r w:rsidRPr="00447C9D">
        <w:rPr>
          <w:rFonts w:ascii="Arial" w:hAnsi="Arial" w:cs="Arial"/>
          <w:u w:val="single"/>
        </w:rPr>
        <w:t>not</w:t>
      </w:r>
      <w:r w:rsidRPr="00447C9D">
        <w:rPr>
          <w:rFonts w:ascii="Arial" w:hAnsi="Arial" w:cs="Arial"/>
        </w:rPr>
        <w:t xml:space="preserve"> be rechargeable to the </w:t>
      </w:r>
      <w:r w:rsidR="00147818" w:rsidRPr="00447C9D">
        <w:rPr>
          <w:rFonts w:ascii="Arial" w:hAnsi="Arial" w:cs="Arial"/>
        </w:rPr>
        <w:t>Service User</w:t>
      </w:r>
    </w:p>
    <w:p w:rsidR="00100FD1" w:rsidRPr="00447C9D" w:rsidRDefault="00100FD1" w:rsidP="00BC350F">
      <w:pPr>
        <w:numPr>
          <w:ilvl w:val="0"/>
          <w:numId w:val="30"/>
        </w:numPr>
        <w:rPr>
          <w:rFonts w:ascii="Arial" w:hAnsi="Arial" w:cs="Arial"/>
        </w:rPr>
      </w:pPr>
      <w:r w:rsidRPr="00447C9D">
        <w:rPr>
          <w:rFonts w:ascii="Arial" w:hAnsi="Arial" w:cs="Arial"/>
        </w:rPr>
        <w:t>Moving furniture</w:t>
      </w:r>
    </w:p>
    <w:p w:rsidR="00100FD1" w:rsidRPr="00447C9D" w:rsidRDefault="00100FD1" w:rsidP="00BC350F">
      <w:pPr>
        <w:numPr>
          <w:ilvl w:val="0"/>
          <w:numId w:val="30"/>
        </w:numPr>
        <w:rPr>
          <w:rFonts w:ascii="Arial" w:hAnsi="Arial" w:cs="Arial"/>
        </w:rPr>
      </w:pPr>
      <w:r w:rsidRPr="00447C9D">
        <w:rPr>
          <w:rFonts w:ascii="Arial" w:hAnsi="Arial" w:cs="Arial"/>
        </w:rPr>
        <w:t>Clearing rooms and walkways</w:t>
      </w:r>
    </w:p>
    <w:p w:rsidR="00100FD1" w:rsidRPr="00447C9D" w:rsidRDefault="00C62F58" w:rsidP="00BC350F">
      <w:pPr>
        <w:numPr>
          <w:ilvl w:val="0"/>
          <w:numId w:val="30"/>
        </w:numPr>
        <w:rPr>
          <w:rFonts w:ascii="Arial" w:hAnsi="Arial" w:cs="Arial"/>
        </w:rPr>
      </w:pPr>
      <w:r w:rsidRPr="00447C9D">
        <w:rPr>
          <w:rFonts w:ascii="Arial" w:hAnsi="Arial" w:cs="Arial"/>
        </w:rPr>
        <w:lastRenderedPageBreak/>
        <w:t>Fitting k</w:t>
      </w:r>
      <w:r w:rsidR="00100FD1" w:rsidRPr="00447C9D">
        <w:rPr>
          <w:rFonts w:ascii="Arial" w:hAnsi="Arial" w:cs="Arial"/>
        </w:rPr>
        <w:t>ey</w:t>
      </w:r>
      <w:r w:rsidR="0051251A" w:rsidRPr="00447C9D">
        <w:rPr>
          <w:rFonts w:ascii="Arial" w:hAnsi="Arial" w:cs="Arial"/>
        </w:rPr>
        <w:t xml:space="preserve"> </w:t>
      </w:r>
      <w:r w:rsidR="00100FD1" w:rsidRPr="00447C9D">
        <w:rPr>
          <w:rFonts w:ascii="Arial" w:hAnsi="Arial" w:cs="Arial"/>
        </w:rPr>
        <w:t>safes</w:t>
      </w:r>
    </w:p>
    <w:p w:rsidR="00EE630B" w:rsidRPr="00447C9D" w:rsidRDefault="00EE630B" w:rsidP="00A019C4">
      <w:pPr>
        <w:rPr>
          <w:rFonts w:ascii="Arial" w:hAnsi="Arial" w:cs="Arial"/>
        </w:rPr>
      </w:pPr>
    </w:p>
    <w:p w:rsidR="00856B89" w:rsidRPr="00447C9D" w:rsidRDefault="00856B89" w:rsidP="00600E5F">
      <w:pPr>
        <w:ind w:left="720"/>
        <w:rPr>
          <w:rFonts w:ascii="Arial" w:hAnsi="Arial" w:cs="Arial"/>
        </w:rPr>
      </w:pPr>
      <w:r w:rsidRPr="00447C9D">
        <w:rPr>
          <w:rFonts w:ascii="Arial" w:hAnsi="Arial" w:cs="Arial"/>
        </w:rPr>
        <w:t xml:space="preserve">The </w:t>
      </w:r>
      <w:r w:rsidR="00712D4E" w:rsidRPr="00447C9D">
        <w:rPr>
          <w:rFonts w:ascii="Arial" w:hAnsi="Arial" w:cs="Arial"/>
        </w:rPr>
        <w:t xml:space="preserve">Service </w:t>
      </w:r>
      <w:r w:rsidR="003447ED" w:rsidRPr="00447C9D">
        <w:rPr>
          <w:rFonts w:ascii="Arial" w:hAnsi="Arial" w:cs="Arial"/>
        </w:rPr>
        <w:t>Provider</w:t>
      </w:r>
      <w:r w:rsidRPr="00447C9D">
        <w:rPr>
          <w:rFonts w:ascii="Arial" w:hAnsi="Arial" w:cs="Arial"/>
        </w:rPr>
        <w:t xml:space="preserve"> shall supply and fit </w:t>
      </w:r>
      <w:r w:rsidR="00006392" w:rsidRPr="00447C9D">
        <w:rPr>
          <w:rFonts w:ascii="Arial" w:hAnsi="Arial" w:cs="Arial"/>
        </w:rPr>
        <w:t xml:space="preserve">and remove key safes where appropriate with </w:t>
      </w:r>
      <w:r w:rsidR="00147818" w:rsidRPr="00447C9D">
        <w:rPr>
          <w:rFonts w:ascii="Arial" w:hAnsi="Arial" w:cs="Arial"/>
        </w:rPr>
        <w:t>Service Users</w:t>
      </w:r>
      <w:r w:rsidR="00006392" w:rsidRPr="00447C9D">
        <w:rPr>
          <w:rFonts w:ascii="Arial" w:hAnsi="Arial" w:cs="Arial"/>
        </w:rPr>
        <w:t>; landlords; carers’ permission.</w:t>
      </w:r>
    </w:p>
    <w:p w:rsidR="00A019C4" w:rsidRPr="00447C9D" w:rsidRDefault="00A019C4" w:rsidP="00A019C4">
      <w:pPr>
        <w:rPr>
          <w:rFonts w:ascii="Arial" w:hAnsi="Arial" w:cs="Arial"/>
          <w:b/>
        </w:rPr>
      </w:pPr>
    </w:p>
    <w:p w:rsidR="00356D72" w:rsidRPr="00447C9D" w:rsidRDefault="009325A4" w:rsidP="006837C3">
      <w:pPr>
        <w:numPr>
          <w:ilvl w:val="1"/>
          <w:numId w:val="6"/>
        </w:numPr>
        <w:rPr>
          <w:rFonts w:ascii="Arial" w:hAnsi="Arial" w:cs="Arial"/>
          <w:b/>
        </w:rPr>
      </w:pPr>
      <w:r w:rsidRPr="00447C9D">
        <w:rPr>
          <w:rFonts w:ascii="Arial" w:hAnsi="Arial" w:cs="Arial"/>
          <w:b/>
        </w:rPr>
        <w:t>Maintaining and repairing (including emergency breakdown) of stair lifts, step lifts and through floor lifts</w:t>
      </w:r>
    </w:p>
    <w:p w:rsidR="0046752F" w:rsidRPr="00447C9D" w:rsidRDefault="0046752F" w:rsidP="00600E5F">
      <w:pPr>
        <w:ind w:left="720"/>
        <w:rPr>
          <w:rFonts w:ascii="Arial" w:hAnsi="Arial" w:cs="Arial"/>
          <w:color w:val="000000"/>
        </w:rPr>
      </w:pPr>
      <w:r w:rsidRPr="00447C9D">
        <w:rPr>
          <w:rFonts w:ascii="Arial" w:hAnsi="Arial" w:cs="Arial"/>
          <w:color w:val="000000"/>
        </w:rPr>
        <w:t xml:space="preserve">The Council no longer provides new lifts for </w:t>
      </w:r>
      <w:r w:rsidR="00147818" w:rsidRPr="00447C9D">
        <w:rPr>
          <w:rFonts w:ascii="Arial" w:hAnsi="Arial" w:cs="Arial"/>
          <w:color w:val="000000"/>
        </w:rPr>
        <w:t>Service Users</w:t>
      </w:r>
      <w:r w:rsidRPr="00447C9D">
        <w:rPr>
          <w:rFonts w:ascii="Arial" w:hAnsi="Arial" w:cs="Arial"/>
          <w:color w:val="000000"/>
        </w:rPr>
        <w:t xml:space="preserve"> so this area of work covers the servicing and repair of lifts already in situ with existing </w:t>
      </w:r>
      <w:r w:rsidR="00147818" w:rsidRPr="00447C9D">
        <w:rPr>
          <w:rFonts w:ascii="Arial" w:hAnsi="Arial" w:cs="Arial"/>
          <w:color w:val="000000"/>
        </w:rPr>
        <w:t>Service Users</w:t>
      </w:r>
      <w:r w:rsidRPr="00447C9D">
        <w:rPr>
          <w:rFonts w:ascii="Arial" w:hAnsi="Arial" w:cs="Arial"/>
          <w:color w:val="000000"/>
        </w:rPr>
        <w:t xml:space="preserve">. It is expected that, with no new </w:t>
      </w:r>
      <w:r w:rsidR="00147818" w:rsidRPr="00447C9D">
        <w:rPr>
          <w:rFonts w:ascii="Arial" w:hAnsi="Arial" w:cs="Arial"/>
          <w:color w:val="000000"/>
        </w:rPr>
        <w:t>Service Users</w:t>
      </w:r>
      <w:r w:rsidRPr="00447C9D">
        <w:rPr>
          <w:rFonts w:ascii="Arial" w:hAnsi="Arial" w:cs="Arial"/>
          <w:color w:val="000000"/>
        </w:rPr>
        <w:t>, the number of such lifts will decrease over time.</w:t>
      </w:r>
    </w:p>
    <w:p w:rsidR="00F90788" w:rsidRPr="00447C9D" w:rsidRDefault="00712D4E" w:rsidP="00600E5F">
      <w:pPr>
        <w:ind w:left="720"/>
        <w:rPr>
          <w:rFonts w:ascii="Arial" w:hAnsi="Arial" w:cs="Arial"/>
          <w:color w:val="000000"/>
        </w:rPr>
      </w:pPr>
      <w:r w:rsidRPr="00447C9D">
        <w:rPr>
          <w:rFonts w:ascii="Arial" w:hAnsi="Arial" w:cs="Arial"/>
          <w:color w:val="000000"/>
        </w:rPr>
        <w:t>In providing this S</w:t>
      </w:r>
      <w:r w:rsidR="00F90788" w:rsidRPr="00447C9D">
        <w:rPr>
          <w:rFonts w:ascii="Arial" w:hAnsi="Arial" w:cs="Arial"/>
          <w:color w:val="000000"/>
        </w:rPr>
        <w:t xml:space="preserve">ervice the </w:t>
      </w:r>
      <w:r w:rsidRPr="00447C9D">
        <w:rPr>
          <w:rFonts w:ascii="Arial" w:hAnsi="Arial" w:cs="Arial"/>
          <w:color w:val="000000"/>
        </w:rPr>
        <w:t xml:space="preserve">Service </w:t>
      </w:r>
      <w:r w:rsidR="00F90788" w:rsidRPr="00447C9D">
        <w:rPr>
          <w:rFonts w:ascii="Arial" w:hAnsi="Arial" w:cs="Arial"/>
          <w:color w:val="000000"/>
        </w:rPr>
        <w:t>Provider will:</w:t>
      </w:r>
    </w:p>
    <w:p w:rsidR="00BC350F" w:rsidRPr="00447C9D" w:rsidRDefault="00BC350F" w:rsidP="00600E5F">
      <w:pPr>
        <w:ind w:left="720"/>
        <w:rPr>
          <w:rFonts w:ascii="Arial" w:hAnsi="Arial" w:cs="Arial"/>
          <w:color w:val="000000"/>
        </w:rPr>
      </w:pPr>
    </w:p>
    <w:p w:rsidR="00F90788" w:rsidRPr="00447C9D" w:rsidRDefault="00F90788" w:rsidP="00BC350F">
      <w:pPr>
        <w:numPr>
          <w:ilvl w:val="0"/>
          <w:numId w:val="31"/>
        </w:numPr>
        <w:rPr>
          <w:rFonts w:ascii="Arial" w:hAnsi="Arial"/>
          <w:color w:val="000000"/>
        </w:rPr>
      </w:pPr>
      <w:r w:rsidRPr="00447C9D">
        <w:rPr>
          <w:rFonts w:ascii="Arial" w:hAnsi="Arial" w:cs="Arial"/>
          <w:color w:val="000000"/>
        </w:rPr>
        <w:t>S</w:t>
      </w:r>
      <w:r w:rsidR="00A25005" w:rsidRPr="00447C9D">
        <w:rPr>
          <w:rFonts w:ascii="Arial" w:hAnsi="Arial" w:cs="Arial"/>
          <w:color w:val="000000"/>
        </w:rPr>
        <w:t>ervice and repair</w:t>
      </w:r>
      <w:r w:rsidR="00FB16C2" w:rsidRPr="00447C9D">
        <w:rPr>
          <w:rFonts w:ascii="Arial" w:hAnsi="Arial" w:cs="Arial"/>
          <w:color w:val="000000"/>
        </w:rPr>
        <w:t xml:space="preserve"> all stair lifts, </w:t>
      </w:r>
      <w:r w:rsidR="00356D72" w:rsidRPr="00447C9D">
        <w:rPr>
          <w:rFonts w:ascii="Arial" w:hAnsi="Arial" w:cs="Arial"/>
          <w:color w:val="000000"/>
        </w:rPr>
        <w:t>through-floor lifts and step lifts</w:t>
      </w:r>
      <w:r w:rsidR="00C46021" w:rsidRPr="00447C9D">
        <w:rPr>
          <w:rFonts w:ascii="Arial" w:hAnsi="Arial" w:cs="Arial"/>
          <w:color w:val="000000"/>
        </w:rPr>
        <w:t xml:space="preserve"> that are</w:t>
      </w:r>
      <w:r w:rsidR="00356D72" w:rsidRPr="00447C9D">
        <w:rPr>
          <w:rFonts w:ascii="Arial" w:hAnsi="Arial" w:cs="Arial"/>
          <w:color w:val="000000"/>
        </w:rPr>
        <w:t xml:space="preserve"> </w:t>
      </w:r>
      <w:r w:rsidRPr="00447C9D">
        <w:rPr>
          <w:rFonts w:ascii="Arial" w:hAnsi="Arial" w:cs="Arial"/>
          <w:color w:val="000000"/>
        </w:rPr>
        <w:t xml:space="preserve">in situ in a </w:t>
      </w:r>
      <w:r w:rsidR="00147818" w:rsidRPr="00447C9D">
        <w:rPr>
          <w:rFonts w:ascii="Arial" w:hAnsi="Arial" w:cs="Arial"/>
          <w:color w:val="000000"/>
        </w:rPr>
        <w:t>Service User</w:t>
      </w:r>
      <w:r w:rsidR="00C62F58" w:rsidRPr="00447C9D">
        <w:rPr>
          <w:rFonts w:ascii="Arial" w:hAnsi="Arial" w:cs="Arial"/>
          <w:color w:val="000000"/>
        </w:rPr>
        <w:t xml:space="preserve">'s home </w:t>
      </w:r>
      <w:r w:rsidR="00C46021" w:rsidRPr="00447C9D">
        <w:rPr>
          <w:rFonts w:ascii="Arial" w:hAnsi="Arial" w:cs="Arial"/>
          <w:color w:val="000000"/>
        </w:rPr>
        <w:t>as set out in</w:t>
      </w:r>
      <w:r w:rsidR="00C62F58" w:rsidRPr="00447C9D">
        <w:rPr>
          <w:rFonts w:ascii="Arial" w:hAnsi="Arial" w:cs="Arial"/>
          <w:color w:val="000000"/>
        </w:rPr>
        <w:t xml:space="preserve"> the list provided by the Council</w:t>
      </w:r>
      <w:r w:rsidR="00C46021" w:rsidRPr="00447C9D">
        <w:rPr>
          <w:rFonts w:ascii="Arial" w:hAnsi="Arial" w:cs="Arial"/>
          <w:color w:val="000000"/>
        </w:rPr>
        <w:t xml:space="preserve">. (These units will be </w:t>
      </w:r>
      <w:r w:rsidR="00364182" w:rsidRPr="00447C9D">
        <w:rPr>
          <w:rFonts w:ascii="Arial" w:hAnsi="Arial"/>
          <w:color w:val="000000"/>
        </w:rPr>
        <w:t>in</w:t>
      </w:r>
      <w:r w:rsidR="00C46021" w:rsidRPr="00447C9D">
        <w:rPr>
          <w:rFonts w:ascii="Arial" w:hAnsi="Arial"/>
          <w:color w:val="000000"/>
        </w:rPr>
        <w:t>stalled in</w:t>
      </w:r>
      <w:r w:rsidR="00364182" w:rsidRPr="00447C9D">
        <w:rPr>
          <w:rFonts w:ascii="Arial" w:hAnsi="Arial"/>
          <w:color w:val="000000"/>
        </w:rPr>
        <w:t xml:space="preserve"> various </w:t>
      </w:r>
      <w:r w:rsidR="00C46021" w:rsidRPr="00447C9D">
        <w:rPr>
          <w:rFonts w:ascii="Arial" w:hAnsi="Arial"/>
          <w:color w:val="000000"/>
        </w:rPr>
        <w:t>types of property</w:t>
      </w:r>
      <w:r w:rsidR="00364182" w:rsidRPr="00447C9D">
        <w:rPr>
          <w:rFonts w:ascii="Arial" w:hAnsi="Arial"/>
          <w:color w:val="000000"/>
        </w:rPr>
        <w:t xml:space="preserve"> </w:t>
      </w:r>
      <w:r w:rsidR="00C46021" w:rsidRPr="00447C9D">
        <w:rPr>
          <w:rFonts w:ascii="Arial" w:hAnsi="Arial"/>
          <w:color w:val="000000"/>
        </w:rPr>
        <w:t xml:space="preserve">and be </w:t>
      </w:r>
      <w:r w:rsidR="00364182" w:rsidRPr="00447C9D">
        <w:rPr>
          <w:rFonts w:ascii="Arial" w:hAnsi="Arial"/>
          <w:color w:val="000000"/>
        </w:rPr>
        <w:t>from a range of manufacturers)</w:t>
      </w:r>
      <w:r w:rsidRPr="00447C9D">
        <w:rPr>
          <w:rFonts w:ascii="Arial" w:hAnsi="Arial"/>
          <w:color w:val="000000"/>
        </w:rPr>
        <w:t>;</w:t>
      </w:r>
    </w:p>
    <w:p w:rsidR="00D52DF5" w:rsidRPr="00447C9D" w:rsidRDefault="00F90788" w:rsidP="00BC350F">
      <w:pPr>
        <w:numPr>
          <w:ilvl w:val="0"/>
          <w:numId w:val="31"/>
        </w:numPr>
        <w:rPr>
          <w:rFonts w:ascii="Arial" w:hAnsi="Arial"/>
          <w:color w:val="000000"/>
        </w:rPr>
      </w:pPr>
      <w:r w:rsidRPr="00447C9D">
        <w:rPr>
          <w:rFonts w:ascii="Arial" w:hAnsi="Arial"/>
          <w:color w:val="000000"/>
        </w:rPr>
        <w:t>W</w:t>
      </w:r>
      <w:r w:rsidR="00A25005" w:rsidRPr="00447C9D">
        <w:rPr>
          <w:rFonts w:ascii="Arial" w:hAnsi="Arial"/>
          <w:color w:val="000000"/>
        </w:rPr>
        <w:t>ork to a planned service / inspection schedule</w:t>
      </w:r>
      <w:r w:rsidR="00E54A3C" w:rsidRPr="00447C9D">
        <w:rPr>
          <w:rFonts w:ascii="Arial" w:hAnsi="Arial"/>
          <w:color w:val="000000"/>
        </w:rPr>
        <w:t>;</w:t>
      </w:r>
    </w:p>
    <w:p w:rsidR="00D52DF5" w:rsidRPr="00447C9D" w:rsidRDefault="00F90788" w:rsidP="00BC350F">
      <w:pPr>
        <w:numPr>
          <w:ilvl w:val="0"/>
          <w:numId w:val="31"/>
        </w:numPr>
        <w:rPr>
          <w:rFonts w:ascii="Arial" w:hAnsi="Arial"/>
          <w:color w:val="000000"/>
        </w:rPr>
      </w:pPr>
      <w:r w:rsidRPr="00447C9D">
        <w:rPr>
          <w:rFonts w:ascii="Arial" w:hAnsi="Arial" w:cs="Arial"/>
          <w:color w:val="000000"/>
        </w:rPr>
        <w:t>C</w:t>
      </w:r>
      <w:r w:rsidR="00356D72" w:rsidRPr="00447C9D">
        <w:rPr>
          <w:rFonts w:ascii="Arial" w:hAnsi="Arial"/>
          <w:color w:val="000000"/>
        </w:rPr>
        <w:t>onduct a regular inspection and service in accordance with Manufacturer's Instructions (Thorough Examination) and to comply with the requirements of Lifting Operations and Lifting Equipment Regulations (LOLER)</w:t>
      </w:r>
      <w:r w:rsidR="00E54A3C" w:rsidRPr="00447C9D">
        <w:rPr>
          <w:rFonts w:ascii="Arial" w:hAnsi="Arial"/>
          <w:color w:val="000000"/>
        </w:rPr>
        <w:t>;</w:t>
      </w:r>
    </w:p>
    <w:p w:rsidR="00D52DF5" w:rsidRPr="00447C9D" w:rsidRDefault="00F90788" w:rsidP="00BC350F">
      <w:pPr>
        <w:numPr>
          <w:ilvl w:val="0"/>
          <w:numId w:val="31"/>
        </w:numPr>
        <w:rPr>
          <w:rFonts w:ascii="Arial" w:hAnsi="Arial"/>
          <w:color w:val="000000"/>
        </w:rPr>
      </w:pPr>
      <w:r w:rsidRPr="00447C9D">
        <w:rPr>
          <w:rFonts w:ascii="Arial" w:hAnsi="Arial"/>
          <w:color w:val="000000"/>
        </w:rPr>
        <w:t>M</w:t>
      </w:r>
      <w:r w:rsidR="00364182" w:rsidRPr="00447C9D">
        <w:rPr>
          <w:rFonts w:ascii="Arial" w:hAnsi="Arial"/>
          <w:color w:val="000000"/>
        </w:rPr>
        <w:t>ak</w:t>
      </w:r>
      <w:r w:rsidR="00356D72" w:rsidRPr="00447C9D">
        <w:rPr>
          <w:rFonts w:ascii="Arial" w:hAnsi="Arial"/>
          <w:color w:val="000000"/>
        </w:rPr>
        <w:t xml:space="preserve">e </w:t>
      </w:r>
      <w:r w:rsidR="00364182" w:rsidRPr="00447C9D">
        <w:rPr>
          <w:rFonts w:ascii="Arial" w:hAnsi="Arial"/>
          <w:color w:val="000000"/>
        </w:rPr>
        <w:t xml:space="preserve">appointments for all servicing </w:t>
      </w:r>
      <w:r w:rsidR="00356D72" w:rsidRPr="00447C9D">
        <w:rPr>
          <w:rFonts w:ascii="Arial" w:hAnsi="Arial"/>
          <w:color w:val="000000"/>
        </w:rPr>
        <w:t xml:space="preserve">by telephone or letter with the </w:t>
      </w:r>
      <w:r w:rsidR="00147818" w:rsidRPr="00447C9D">
        <w:rPr>
          <w:rFonts w:ascii="Arial" w:hAnsi="Arial"/>
          <w:color w:val="000000"/>
        </w:rPr>
        <w:t>Service User</w:t>
      </w:r>
      <w:r w:rsidRPr="00447C9D">
        <w:rPr>
          <w:rFonts w:ascii="Arial" w:hAnsi="Arial"/>
          <w:color w:val="000000"/>
        </w:rPr>
        <w:t xml:space="preserve"> or their representative</w:t>
      </w:r>
      <w:r w:rsidR="00356D72" w:rsidRPr="00447C9D">
        <w:rPr>
          <w:rFonts w:ascii="Arial" w:hAnsi="Arial"/>
          <w:color w:val="000000"/>
        </w:rPr>
        <w:t>.</w:t>
      </w:r>
      <w:r w:rsidR="00A25005" w:rsidRPr="00447C9D">
        <w:rPr>
          <w:rFonts w:ascii="Arial" w:hAnsi="Arial"/>
          <w:color w:val="000000"/>
        </w:rPr>
        <w:t xml:space="preserve"> </w:t>
      </w:r>
      <w:r w:rsidR="00356D72" w:rsidRPr="00447C9D">
        <w:rPr>
          <w:rFonts w:ascii="Arial" w:hAnsi="Arial"/>
          <w:color w:val="000000"/>
        </w:rPr>
        <w:t>When the property has more than one of the above installations, service visits must be completed on the same day</w:t>
      </w:r>
      <w:r w:rsidR="00E54A3C" w:rsidRPr="00447C9D">
        <w:rPr>
          <w:rFonts w:ascii="Arial" w:hAnsi="Arial"/>
          <w:color w:val="000000"/>
        </w:rPr>
        <w:t>;</w:t>
      </w:r>
    </w:p>
    <w:p w:rsidR="00D52DF5" w:rsidRPr="00447C9D" w:rsidRDefault="00F90788" w:rsidP="00BC350F">
      <w:pPr>
        <w:numPr>
          <w:ilvl w:val="0"/>
          <w:numId w:val="31"/>
        </w:numPr>
        <w:rPr>
          <w:rFonts w:ascii="Arial" w:hAnsi="Arial"/>
          <w:color w:val="000000"/>
        </w:rPr>
      </w:pPr>
      <w:r w:rsidRPr="00447C9D">
        <w:rPr>
          <w:rFonts w:ascii="Arial" w:hAnsi="Arial"/>
          <w:color w:val="000000"/>
        </w:rPr>
        <w:t>C</w:t>
      </w:r>
      <w:r w:rsidR="00364182" w:rsidRPr="00447C9D">
        <w:rPr>
          <w:rFonts w:ascii="Arial" w:hAnsi="Arial"/>
          <w:color w:val="000000"/>
        </w:rPr>
        <w:t>omplete a</w:t>
      </w:r>
      <w:r w:rsidR="00356D72" w:rsidRPr="00447C9D">
        <w:rPr>
          <w:rFonts w:ascii="Arial" w:hAnsi="Arial"/>
          <w:color w:val="000000"/>
        </w:rPr>
        <w:t xml:space="preserve"> visual inspection every six months in accordance with Manufacturer's Instructions. This may be a shared responsibility with the Council's insurers by agreement with all parties</w:t>
      </w:r>
      <w:r w:rsidR="00E54A3C" w:rsidRPr="00447C9D">
        <w:rPr>
          <w:rFonts w:ascii="Arial" w:hAnsi="Arial"/>
          <w:color w:val="000000"/>
        </w:rPr>
        <w:t>;</w:t>
      </w:r>
    </w:p>
    <w:p w:rsidR="00D52DF5" w:rsidRPr="00447C9D" w:rsidRDefault="00A25005" w:rsidP="00BC350F">
      <w:pPr>
        <w:numPr>
          <w:ilvl w:val="0"/>
          <w:numId w:val="31"/>
        </w:numPr>
        <w:rPr>
          <w:rFonts w:ascii="Arial" w:hAnsi="Arial"/>
          <w:color w:val="000000"/>
        </w:rPr>
      </w:pPr>
      <w:r w:rsidRPr="00447C9D">
        <w:rPr>
          <w:rFonts w:ascii="Arial" w:hAnsi="Arial"/>
          <w:color w:val="000000"/>
        </w:rPr>
        <w:t>O</w:t>
      </w:r>
      <w:r w:rsidR="00364182" w:rsidRPr="00447C9D">
        <w:rPr>
          <w:rFonts w:ascii="Arial" w:hAnsi="Arial"/>
          <w:color w:val="000000"/>
        </w:rPr>
        <w:t xml:space="preserve">n service visits, </w:t>
      </w:r>
      <w:r w:rsidRPr="00447C9D">
        <w:rPr>
          <w:rFonts w:ascii="Arial" w:hAnsi="Arial"/>
          <w:color w:val="000000"/>
        </w:rPr>
        <w:t xml:space="preserve">ensure </w:t>
      </w:r>
      <w:r w:rsidR="00364182" w:rsidRPr="00447C9D">
        <w:rPr>
          <w:rFonts w:ascii="Arial" w:hAnsi="Arial"/>
          <w:color w:val="000000"/>
        </w:rPr>
        <w:t xml:space="preserve">that all units </w:t>
      </w:r>
      <w:r w:rsidR="00356D72" w:rsidRPr="00447C9D">
        <w:rPr>
          <w:rFonts w:ascii="Arial" w:hAnsi="Arial"/>
          <w:color w:val="000000"/>
        </w:rPr>
        <w:t>have an updated record on clear view attached to the unit to show both the last service date and next service date</w:t>
      </w:r>
      <w:r w:rsidR="00E54A3C" w:rsidRPr="00447C9D">
        <w:rPr>
          <w:rFonts w:ascii="Arial" w:hAnsi="Arial"/>
          <w:color w:val="000000"/>
        </w:rPr>
        <w:t>;</w:t>
      </w:r>
    </w:p>
    <w:p w:rsidR="00D52DF5" w:rsidRPr="00447C9D" w:rsidRDefault="00712D4E" w:rsidP="00BC350F">
      <w:pPr>
        <w:numPr>
          <w:ilvl w:val="0"/>
          <w:numId w:val="31"/>
        </w:numPr>
        <w:rPr>
          <w:rFonts w:ascii="Arial" w:hAnsi="Arial"/>
          <w:color w:val="000000"/>
        </w:rPr>
      </w:pPr>
      <w:r w:rsidRPr="00447C9D">
        <w:rPr>
          <w:rFonts w:ascii="Arial" w:hAnsi="Arial"/>
          <w:color w:val="000000"/>
        </w:rPr>
        <w:t>After each visit, submit a s</w:t>
      </w:r>
      <w:r w:rsidR="00A25005" w:rsidRPr="00447C9D">
        <w:rPr>
          <w:rFonts w:ascii="Arial" w:hAnsi="Arial"/>
          <w:color w:val="000000"/>
        </w:rPr>
        <w:t>ervice</w:t>
      </w:r>
      <w:r w:rsidR="00356D72" w:rsidRPr="00447C9D">
        <w:rPr>
          <w:rFonts w:ascii="Arial" w:hAnsi="Arial"/>
          <w:color w:val="000000"/>
        </w:rPr>
        <w:t xml:space="preserve"> </w:t>
      </w:r>
      <w:r w:rsidRPr="00447C9D">
        <w:rPr>
          <w:rFonts w:ascii="Arial" w:hAnsi="Arial"/>
          <w:color w:val="000000"/>
        </w:rPr>
        <w:t>r</w:t>
      </w:r>
      <w:r w:rsidR="00356D72" w:rsidRPr="00447C9D">
        <w:rPr>
          <w:rFonts w:ascii="Arial" w:hAnsi="Arial"/>
          <w:color w:val="000000"/>
        </w:rPr>
        <w:t>eport on the equipment condition</w:t>
      </w:r>
      <w:r w:rsidR="00295AA2" w:rsidRPr="00447C9D">
        <w:rPr>
          <w:rFonts w:ascii="Arial" w:hAnsi="Arial"/>
          <w:color w:val="000000"/>
        </w:rPr>
        <w:t xml:space="preserve"> and the work carried out</w:t>
      </w:r>
      <w:r w:rsidR="00C46021" w:rsidRPr="00447C9D">
        <w:rPr>
          <w:rFonts w:ascii="Arial" w:hAnsi="Arial"/>
          <w:color w:val="000000"/>
        </w:rPr>
        <w:t xml:space="preserve">. The report must </w:t>
      </w:r>
      <w:r w:rsidR="00356D72" w:rsidRPr="00447C9D">
        <w:rPr>
          <w:rFonts w:ascii="Arial" w:hAnsi="Arial"/>
          <w:color w:val="000000"/>
        </w:rPr>
        <w:t xml:space="preserve">be signed by </w:t>
      </w:r>
      <w:r w:rsidRPr="00447C9D">
        <w:rPr>
          <w:rFonts w:ascii="Arial" w:hAnsi="Arial"/>
          <w:color w:val="000000"/>
        </w:rPr>
        <w:t xml:space="preserve">the </w:t>
      </w:r>
      <w:r w:rsidR="00356D72" w:rsidRPr="00447C9D">
        <w:rPr>
          <w:rFonts w:ascii="Arial" w:hAnsi="Arial"/>
          <w:color w:val="000000"/>
        </w:rPr>
        <w:t xml:space="preserve">engineer and </w:t>
      </w:r>
      <w:r w:rsidR="00C46021" w:rsidRPr="00447C9D">
        <w:rPr>
          <w:rFonts w:ascii="Arial" w:hAnsi="Arial"/>
          <w:color w:val="000000"/>
        </w:rPr>
        <w:t xml:space="preserve">the </w:t>
      </w:r>
      <w:r w:rsidR="00147818" w:rsidRPr="00447C9D">
        <w:rPr>
          <w:rFonts w:ascii="Arial" w:hAnsi="Arial"/>
          <w:color w:val="000000"/>
        </w:rPr>
        <w:t>Service User</w:t>
      </w:r>
      <w:r w:rsidR="00C46021" w:rsidRPr="00447C9D">
        <w:rPr>
          <w:rFonts w:ascii="Arial" w:hAnsi="Arial"/>
          <w:color w:val="000000"/>
        </w:rPr>
        <w:t xml:space="preserve"> or their representative.  If the </w:t>
      </w:r>
      <w:r w:rsidR="00147818" w:rsidRPr="00447C9D">
        <w:rPr>
          <w:rFonts w:ascii="Arial" w:hAnsi="Arial"/>
          <w:color w:val="000000"/>
        </w:rPr>
        <w:t>Service User</w:t>
      </w:r>
      <w:r w:rsidR="00C46021" w:rsidRPr="00447C9D">
        <w:rPr>
          <w:rFonts w:ascii="Arial" w:hAnsi="Arial"/>
          <w:color w:val="000000"/>
        </w:rPr>
        <w:t xml:space="preserve"> is </w:t>
      </w:r>
      <w:r w:rsidR="00356D72" w:rsidRPr="00447C9D">
        <w:rPr>
          <w:rFonts w:ascii="Arial" w:hAnsi="Arial"/>
          <w:color w:val="000000"/>
        </w:rPr>
        <w:t xml:space="preserve">unable to sign, </w:t>
      </w:r>
      <w:r w:rsidR="00C46021" w:rsidRPr="00447C9D">
        <w:rPr>
          <w:rFonts w:ascii="Arial" w:hAnsi="Arial"/>
          <w:color w:val="000000"/>
        </w:rPr>
        <w:t xml:space="preserve">an </w:t>
      </w:r>
      <w:r w:rsidR="00356D72" w:rsidRPr="00447C9D">
        <w:rPr>
          <w:rFonts w:ascii="Arial" w:hAnsi="Arial"/>
          <w:color w:val="000000"/>
        </w:rPr>
        <w:t>indication of who has signed</w:t>
      </w:r>
      <w:r w:rsidR="00C46021" w:rsidRPr="00447C9D">
        <w:rPr>
          <w:rFonts w:ascii="Arial" w:hAnsi="Arial"/>
          <w:color w:val="000000"/>
        </w:rPr>
        <w:t xml:space="preserve"> on their behalf must be made. The r</w:t>
      </w:r>
      <w:r w:rsidR="00356D72" w:rsidRPr="00447C9D">
        <w:rPr>
          <w:rFonts w:ascii="Arial" w:hAnsi="Arial"/>
          <w:color w:val="000000"/>
        </w:rPr>
        <w:t>eport must include</w:t>
      </w:r>
      <w:r w:rsidR="00E54A3C" w:rsidRPr="00447C9D">
        <w:rPr>
          <w:rFonts w:ascii="Arial" w:hAnsi="Arial"/>
          <w:color w:val="000000"/>
        </w:rPr>
        <w:t xml:space="preserve"> </w:t>
      </w:r>
      <w:r w:rsidR="00C46021" w:rsidRPr="00447C9D">
        <w:rPr>
          <w:rFonts w:ascii="Arial" w:hAnsi="Arial"/>
          <w:color w:val="000000"/>
        </w:rPr>
        <w:t xml:space="preserve">the </w:t>
      </w:r>
      <w:r w:rsidR="00E54A3C" w:rsidRPr="00447C9D">
        <w:rPr>
          <w:rFonts w:ascii="Arial" w:hAnsi="Arial"/>
          <w:color w:val="000000"/>
        </w:rPr>
        <w:t xml:space="preserve">serial number of </w:t>
      </w:r>
      <w:r w:rsidRPr="00447C9D">
        <w:rPr>
          <w:rFonts w:ascii="Arial" w:hAnsi="Arial"/>
          <w:color w:val="000000"/>
        </w:rPr>
        <w:t xml:space="preserve">the </w:t>
      </w:r>
      <w:r w:rsidR="00E54A3C" w:rsidRPr="00447C9D">
        <w:rPr>
          <w:rFonts w:ascii="Arial" w:hAnsi="Arial"/>
          <w:color w:val="000000"/>
        </w:rPr>
        <w:t>unit serviced;</w:t>
      </w:r>
    </w:p>
    <w:p w:rsidR="00D52DF5" w:rsidRPr="00447C9D" w:rsidRDefault="00E54A3C" w:rsidP="00BC350F">
      <w:pPr>
        <w:numPr>
          <w:ilvl w:val="0"/>
          <w:numId w:val="31"/>
        </w:numPr>
        <w:rPr>
          <w:rFonts w:ascii="Arial" w:hAnsi="Arial"/>
          <w:color w:val="000000"/>
        </w:rPr>
      </w:pPr>
      <w:r w:rsidRPr="00447C9D">
        <w:rPr>
          <w:rFonts w:ascii="Arial" w:hAnsi="Arial"/>
          <w:color w:val="000000"/>
        </w:rPr>
        <w:t>C</w:t>
      </w:r>
      <w:r w:rsidR="00364182" w:rsidRPr="00447C9D">
        <w:rPr>
          <w:rFonts w:ascii="Arial" w:hAnsi="Arial"/>
          <w:color w:val="000000"/>
        </w:rPr>
        <w:t>arry out essential repairs</w:t>
      </w:r>
      <w:r w:rsidR="00C46021" w:rsidRPr="00447C9D">
        <w:rPr>
          <w:rFonts w:ascii="Arial" w:hAnsi="Arial"/>
          <w:color w:val="000000"/>
        </w:rPr>
        <w:t xml:space="preserve"> -</w:t>
      </w:r>
      <w:r w:rsidR="00364182" w:rsidRPr="00447C9D">
        <w:rPr>
          <w:rFonts w:ascii="Arial" w:hAnsi="Arial"/>
          <w:color w:val="000000"/>
        </w:rPr>
        <w:t xml:space="preserve"> up to a cost of £200 </w:t>
      </w:r>
      <w:r w:rsidR="00C46021" w:rsidRPr="00447C9D">
        <w:rPr>
          <w:rFonts w:ascii="Arial" w:hAnsi="Arial"/>
          <w:color w:val="000000"/>
        </w:rPr>
        <w:t xml:space="preserve">- </w:t>
      </w:r>
      <w:r w:rsidR="00364182" w:rsidRPr="00447C9D">
        <w:rPr>
          <w:rFonts w:ascii="Arial" w:hAnsi="Arial"/>
          <w:color w:val="000000"/>
        </w:rPr>
        <w:t xml:space="preserve">identified at </w:t>
      </w:r>
      <w:r w:rsidR="00712D4E" w:rsidRPr="00447C9D">
        <w:rPr>
          <w:rFonts w:ascii="Arial" w:hAnsi="Arial"/>
          <w:color w:val="000000"/>
        </w:rPr>
        <w:t xml:space="preserve">the </w:t>
      </w:r>
      <w:r w:rsidR="00364182" w:rsidRPr="00447C9D">
        <w:rPr>
          <w:rFonts w:ascii="Arial" w:hAnsi="Arial"/>
          <w:color w:val="000000"/>
        </w:rPr>
        <w:t xml:space="preserve">time of </w:t>
      </w:r>
      <w:r w:rsidR="00712D4E" w:rsidRPr="00447C9D">
        <w:rPr>
          <w:rFonts w:ascii="Arial" w:hAnsi="Arial"/>
          <w:color w:val="000000"/>
        </w:rPr>
        <w:t>the S</w:t>
      </w:r>
      <w:r w:rsidR="00364182" w:rsidRPr="00447C9D">
        <w:rPr>
          <w:rFonts w:ascii="Arial" w:hAnsi="Arial"/>
          <w:color w:val="000000"/>
        </w:rPr>
        <w:t>ervice</w:t>
      </w:r>
      <w:r w:rsidR="00C46021" w:rsidRPr="00447C9D">
        <w:rPr>
          <w:rFonts w:ascii="Arial" w:hAnsi="Arial"/>
          <w:color w:val="000000"/>
        </w:rPr>
        <w:t>. I</w:t>
      </w:r>
      <w:r w:rsidR="00364182" w:rsidRPr="00447C9D">
        <w:rPr>
          <w:rFonts w:ascii="Arial" w:hAnsi="Arial"/>
          <w:color w:val="000000"/>
        </w:rPr>
        <w:t>f a danger to life and limb</w:t>
      </w:r>
      <w:r w:rsidR="00C46021" w:rsidRPr="00447C9D">
        <w:rPr>
          <w:rFonts w:ascii="Arial" w:hAnsi="Arial"/>
          <w:color w:val="000000"/>
        </w:rPr>
        <w:t xml:space="preserve"> is identified then repairs must be carried out</w:t>
      </w:r>
      <w:r w:rsidR="00364182" w:rsidRPr="00447C9D">
        <w:rPr>
          <w:rFonts w:ascii="Arial" w:hAnsi="Arial"/>
          <w:color w:val="000000"/>
        </w:rPr>
        <w:t xml:space="preserve"> as part of service visit. </w:t>
      </w:r>
      <w:r w:rsidR="00295AA2" w:rsidRPr="00447C9D">
        <w:rPr>
          <w:rFonts w:ascii="Arial" w:hAnsi="Arial"/>
          <w:color w:val="000000"/>
        </w:rPr>
        <w:t xml:space="preserve">The </w:t>
      </w:r>
      <w:r w:rsidR="00C46021" w:rsidRPr="00447C9D">
        <w:rPr>
          <w:rFonts w:ascii="Arial" w:hAnsi="Arial"/>
          <w:color w:val="000000"/>
        </w:rPr>
        <w:t>e</w:t>
      </w:r>
      <w:r w:rsidR="00364182" w:rsidRPr="00447C9D">
        <w:rPr>
          <w:rFonts w:ascii="Arial" w:hAnsi="Arial"/>
          <w:color w:val="000000"/>
        </w:rPr>
        <w:t xml:space="preserve">ngineer </w:t>
      </w:r>
      <w:r w:rsidR="00295AA2" w:rsidRPr="00447C9D">
        <w:rPr>
          <w:rFonts w:ascii="Arial" w:hAnsi="Arial"/>
          <w:color w:val="000000"/>
        </w:rPr>
        <w:t>will</w:t>
      </w:r>
      <w:r w:rsidR="00364182" w:rsidRPr="00447C9D">
        <w:rPr>
          <w:rFonts w:ascii="Arial" w:hAnsi="Arial"/>
          <w:color w:val="000000"/>
        </w:rPr>
        <w:t xml:space="preserve"> carry small components so that they can carry out immediate repairs</w:t>
      </w:r>
      <w:r w:rsidRPr="00447C9D">
        <w:rPr>
          <w:rFonts w:ascii="Arial" w:hAnsi="Arial"/>
          <w:color w:val="000000"/>
        </w:rPr>
        <w:t>;</w:t>
      </w:r>
    </w:p>
    <w:p w:rsidR="00C46021" w:rsidRPr="00447C9D" w:rsidRDefault="00C46021" w:rsidP="00BC350F">
      <w:pPr>
        <w:numPr>
          <w:ilvl w:val="0"/>
          <w:numId w:val="31"/>
        </w:numPr>
        <w:rPr>
          <w:rFonts w:ascii="Arial" w:hAnsi="Arial"/>
          <w:color w:val="000000"/>
        </w:rPr>
      </w:pPr>
      <w:r w:rsidRPr="00447C9D">
        <w:rPr>
          <w:rFonts w:ascii="Arial" w:hAnsi="Arial"/>
          <w:color w:val="000000"/>
        </w:rPr>
        <w:t>Unless urgent, r</w:t>
      </w:r>
      <w:r w:rsidR="00A25005" w:rsidRPr="00447C9D">
        <w:rPr>
          <w:rFonts w:ascii="Arial" w:hAnsi="Arial"/>
          <w:color w:val="000000"/>
        </w:rPr>
        <w:t>eport</w:t>
      </w:r>
      <w:r w:rsidR="00364182" w:rsidRPr="00447C9D">
        <w:rPr>
          <w:rFonts w:ascii="Arial" w:hAnsi="Arial"/>
          <w:color w:val="000000"/>
        </w:rPr>
        <w:t xml:space="preserve"> r</w:t>
      </w:r>
      <w:r w:rsidR="00356D72" w:rsidRPr="00447C9D">
        <w:rPr>
          <w:rFonts w:ascii="Arial" w:hAnsi="Arial"/>
          <w:color w:val="000000"/>
        </w:rPr>
        <w:t xml:space="preserve">epairs identified at </w:t>
      </w:r>
      <w:r w:rsidR="00712D4E" w:rsidRPr="00447C9D">
        <w:rPr>
          <w:rFonts w:ascii="Arial" w:hAnsi="Arial"/>
          <w:color w:val="000000"/>
        </w:rPr>
        <w:t xml:space="preserve">the </w:t>
      </w:r>
      <w:r w:rsidR="00356D72" w:rsidRPr="00447C9D">
        <w:rPr>
          <w:rFonts w:ascii="Arial" w:hAnsi="Arial"/>
          <w:color w:val="000000"/>
        </w:rPr>
        <w:t xml:space="preserve">time of </w:t>
      </w:r>
      <w:r w:rsidR="00712D4E" w:rsidRPr="00447C9D">
        <w:rPr>
          <w:rFonts w:ascii="Arial" w:hAnsi="Arial"/>
          <w:color w:val="000000"/>
        </w:rPr>
        <w:t>the S</w:t>
      </w:r>
      <w:r w:rsidR="00356D72" w:rsidRPr="00447C9D">
        <w:rPr>
          <w:rFonts w:ascii="Arial" w:hAnsi="Arial"/>
          <w:color w:val="000000"/>
        </w:rPr>
        <w:t xml:space="preserve">ervice costing over £200 to </w:t>
      </w:r>
      <w:r w:rsidR="00A25005" w:rsidRPr="00447C9D">
        <w:rPr>
          <w:rFonts w:ascii="Arial" w:hAnsi="Arial"/>
          <w:color w:val="000000"/>
        </w:rPr>
        <w:t xml:space="preserve">the </w:t>
      </w:r>
      <w:r w:rsidRPr="00447C9D">
        <w:rPr>
          <w:rFonts w:ascii="Arial" w:hAnsi="Arial"/>
          <w:color w:val="000000"/>
        </w:rPr>
        <w:t>Council</w:t>
      </w:r>
      <w:r w:rsidR="00A25005" w:rsidRPr="00447C9D">
        <w:rPr>
          <w:rFonts w:ascii="Arial" w:hAnsi="Arial"/>
          <w:color w:val="000000"/>
        </w:rPr>
        <w:t xml:space="preserve"> </w:t>
      </w:r>
      <w:r w:rsidR="00356D72" w:rsidRPr="00447C9D">
        <w:rPr>
          <w:rFonts w:ascii="Arial" w:hAnsi="Arial"/>
          <w:color w:val="000000"/>
        </w:rPr>
        <w:t xml:space="preserve">with </w:t>
      </w:r>
      <w:r w:rsidRPr="00447C9D">
        <w:rPr>
          <w:rFonts w:ascii="Arial" w:hAnsi="Arial"/>
          <w:color w:val="000000"/>
        </w:rPr>
        <w:t xml:space="preserve">the </w:t>
      </w:r>
      <w:r w:rsidR="00A25005" w:rsidRPr="00447C9D">
        <w:rPr>
          <w:rFonts w:ascii="Arial" w:hAnsi="Arial"/>
          <w:color w:val="000000"/>
        </w:rPr>
        <w:t>S</w:t>
      </w:r>
      <w:r w:rsidR="00356D72" w:rsidRPr="00447C9D">
        <w:rPr>
          <w:rFonts w:ascii="Arial" w:hAnsi="Arial"/>
          <w:color w:val="000000"/>
        </w:rPr>
        <w:t xml:space="preserve">ervice </w:t>
      </w:r>
      <w:r w:rsidR="00A25005" w:rsidRPr="00447C9D">
        <w:rPr>
          <w:rFonts w:ascii="Arial" w:hAnsi="Arial"/>
          <w:color w:val="000000"/>
        </w:rPr>
        <w:t>Report</w:t>
      </w:r>
      <w:r w:rsidRPr="00447C9D">
        <w:rPr>
          <w:rFonts w:ascii="Arial" w:hAnsi="Arial"/>
          <w:color w:val="000000"/>
        </w:rPr>
        <w:t>. If repairs are urgent</w:t>
      </w:r>
      <w:r w:rsidR="00295AA2" w:rsidRPr="00447C9D">
        <w:rPr>
          <w:rFonts w:ascii="Arial" w:hAnsi="Arial"/>
          <w:color w:val="000000"/>
        </w:rPr>
        <w:t>,</w:t>
      </w:r>
      <w:r w:rsidRPr="00447C9D">
        <w:rPr>
          <w:rFonts w:ascii="Arial" w:hAnsi="Arial"/>
          <w:color w:val="000000"/>
        </w:rPr>
        <w:t xml:space="preserve"> </w:t>
      </w:r>
      <w:r w:rsidR="00356D72" w:rsidRPr="00447C9D">
        <w:rPr>
          <w:rFonts w:ascii="Arial" w:hAnsi="Arial"/>
          <w:color w:val="000000"/>
        </w:rPr>
        <w:t xml:space="preserve">concerns must be </w:t>
      </w:r>
      <w:r w:rsidRPr="00447C9D">
        <w:rPr>
          <w:rFonts w:ascii="Arial" w:hAnsi="Arial"/>
          <w:color w:val="000000"/>
        </w:rPr>
        <w:t>reported by telephone or email;</w:t>
      </w:r>
    </w:p>
    <w:p w:rsidR="00E54A3C" w:rsidRPr="00447C9D" w:rsidRDefault="00C46021" w:rsidP="00BC350F">
      <w:pPr>
        <w:numPr>
          <w:ilvl w:val="0"/>
          <w:numId w:val="31"/>
        </w:numPr>
        <w:rPr>
          <w:rFonts w:ascii="Arial" w:hAnsi="Arial"/>
          <w:color w:val="000000"/>
        </w:rPr>
      </w:pPr>
      <w:r w:rsidRPr="00447C9D">
        <w:rPr>
          <w:rFonts w:ascii="Arial" w:hAnsi="Arial"/>
          <w:color w:val="000000"/>
        </w:rPr>
        <w:t>Only carry out r</w:t>
      </w:r>
      <w:r w:rsidR="00A25005" w:rsidRPr="00447C9D">
        <w:rPr>
          <w:rFonts w:ascii="Arial" w:hAnsi="Arial"/>
          <w:color w:val="000000"/>
        </w:rPr>
        <w:t>epairs over £200 on receipt of an</w:t>
      </w:r>
      <w:r w:rsidR="00295AA2" w:rsidRPr="00447C9D">
        <w:rPr>
          <w:rFonts w:ascii="Arial" w:hAnsi="Arial"/>
          <w:color w:val="000000"/>
        </w:rPr>
        <w:t xml:space="preserve"> </w:t>
      </w:r>
      <w:r w:rsidR="00A25005" w:rsidRPr="00447C9D">
        <w:rPr>
          <w:rFonts w:ascii="Arial" w:hAnsi="Arial"/>
          <w:color w:val="000000"/>
        </w:rPr>
        <w:t>official order. Failure to do so may result in non-payment of invoices.  Postal, email or fax quotations are acceptab</w:t>
      </w:r>
      <w:r w:rsidR="00E54A3C" w:rsidRPr="00447C9D">
        <w:rPr>
          <w:rFonts w:ascii="Arial" w:hAnsi="Arial"/>
          <w:color w:val="000000"/>
        </w:rPr>
        <w:t>le to meet the repair timescale;</w:t>
      </w:r>
    </w:p>
    <w:p w:rsidR="00E54A3C" w:rsidRPr="00447C9D" w:rsidRDefault="00E54A3C" w:rsidP="00BC350F">
      <w:pPr>
        <w:numPr>
          <w:ilvl w:val="0"/>
          <w:numId w:val="31"/>
        </w:numPr>
        <w:rPr>
          <w:rFonts w:ascii="Arial" w:hAnsi="Arial"/>
          <w:color w:val="000000"/>
        </w:rPr>
      </w:pPr>
      <w:r w:rsidRPr="00447C9D">
        <w:rPr>
          <w:rFonts w:ascii="Arial" w:hAnsi="Arial"/>
          <w:color w:val="000000"/>
        </w:rPr>
        <w:t>Inform the</w:t>
      </w:r>
      <w:r w:rsidR="00712D4E" w:rsidRPr="00447C9D">
        <w:rPr>
          <w:rFonts w:ascii="Arial" w:hAnsi="Arial"/>
          <w:color w:val="000000"/>
        </w:rPr>
        <w:t xml:space="preserve"> Council immediately for a</w:t>
      </w:r>
      <w:r w:rsidRPr="00447C9D">
        <w:rPr>
          <w:rFonts w:ascii="Arial" w:hAnsi="Arial"/>
          <w:color w:val="000000"/>
        </w:rPr>
        <w:t xml:space="preserve"> clinical decision i</w:t>
      </w:r>
      <w:r w:rsidR="00A25005" w:rsidRPr="00447C9D">
        <w:rPr>
          <w:rFonts w:ascii="Arial" w:hAnsi="Arial"/>
          <w:color w:val="000000"/>
        </w:rPr>
        <w:t xml:space="preserve">f </w:t>
      </w:r>
      <w:r w:rsidRPr="00447C9D">
        <w:rPr>
          <w:rFonts w:ascii="Arial" w:hAnsi="Arial"/>
          <w:color w:val="000000"/>
        </w:rPr>
        <w:t xml:space="preserve">a </w:t>
      </w:r>
      <w:r w:rsidR="00A25005" w:rsidRPr="00447C9D">
        <w:rPr>
          <w:rFonts w:ascii="Arial" w:hAnsi="Arial"/>
          <w:color w:val="000000"/>
        </w:rPr>
        <w:t>unit is in a dangerous condition and the repair will cost over £200 or the unit is not repairable</w:t>
      </w:r>
      <w:r w:rsidR="00C46021" w:rsidRPr="00447C9D">
        <w:rPr>
          <w:rFonts w:ascii="Arial" w:hAnsi="Arial"/>
          <w:color w:val="000000"/>
        </w:rPr>
        <w:t>;</w:t>
      </w:r>
    </w:p>
    <w:p w:rsidR="00C46021" w:rsidRPr="00447C9D" w:rsidRDefault="00A25005" w:rsidP="00BC350F">
      <w:pPr>
        <w:numPr>
          <w:ilvl w:val="0"/>
          <w:numId w:val="31"/>
        </w:numPr>
        <w:rPr>
          <w:rFonts w:ascii="Arial" w:hAnsi="Arial"/>
          <w:color w:val="000000"/>
        </w:rPr>
      </w:pPr>
      <w:r w:rsidRPr="00447C9D">
        <w:rPr>
          <w:rFonts w:ascii="Arial" w:hAnsi="Arial"/>
          <w:color w:val="000000"/>
        </w:rPr>
        <w:t xml:space="preserve">When a repair is authorised by the </w:t>
      </w:r>
      <w:r w:rsidR="00E54A3C" w:rsidRPr="00447C9D">
        <w:rPr>
          <w:rFonts w:ascii="Arial" w:hAnsi="Arial"/>
          <w:color w:val="000000"/>
        </w:rPr>
        <w:t>Council, complete</w:t>
      </w:r>
      <w:r w:rsidRPr="00447C9D">
        <w:rPr>
          <w:rFonts w:ascii="Arial" w:hAnsi="Arial"/>
          <w:color w:val="000000"/>
        </w:rPr>
        <w:t xml:space="preserve"> within 14 days, </w:t>
      </w:r>
      <w:r w:rsidR="00E54A3C" w:rsidRPr="00447C9D">
        <w:rPr>
          <w:rFonts w:ascii="Arial" w:hAnsi="Arial"/>
          <w:color w:val="000000"/>
        </w:rPr>
        <w:t xml:space="preserve">except in the </w:t>
      </w:r>
      <w:r w:rsidRPr="00447C9D">
        <w:rPr>
          <w:rFonts w:ascii="Arial" w:hAnsi="Arial"/>
          <w:color w:val="000000"/>
        </w:rPr>
        <w:t>circumstance</w:t>
      </w:r>
      <w:r w:rsidR="00E54A3C" w:rsidRPr="00447C9D">
        <w:rPr>
          <w:rFonts w:ascii="Arial" w:hAnsi="Arial"/>
          <w:color w:val="000000"/>
        </w:rPr>
        <w:t xml:space="preserve"> when</w:t>
      </w:r>
      <w:r w:rsidRPr="00447C9D">
        <w:rPr>
          <w:rFonts w:ascii="Arial" w:hAnsi="Arial"/>
          <w:color w:val="000000"/>
        </w:rPr>
        <w:t xml:space="preserve"> repairs need to be carried out </w:t>
      </w:r>
      <w:r w:rsidR="00C46021" w:rsidRPr="00447C9D">
        <w:rPr>
          <w:rFonts w:ascii="Arial" w:hAnsi="Arial"/>
          <w:color w:val="000000"/>
        </w:rPr>
        <w:t>within 48 hours;</w:t>
      </w:r>
    </w:p>
    <w:p w:rsidR="001B2F40" w:rsidRPr="00447C9D" w:rsidRDefault="00C46021" w:rsidP="00BC350F">
      <w:pPr>
        <w:numPr>
          <w:ilvl w:val="0"/>
          <w:numId w:val="31"/>
        </w:numPr>
        <w:rPr>
          <w:rFonts w:ascii="Arial" w:hAnsi="Arial"/>
          <w:color w:val="000000"/>
        </w:rPr>
      </w:pPr>
      <w:r w:rsidRPr="00447C9D">
        <w:rPr>
          <w:rFonts w:ascii="Arial" w:hAnsi="Arial"/>
          <w:color w:val="000000"/>
        </w:rPr>
        <w:t>Inform the Council of any delay, the reason for the delay, the expected date of completion, any other options.</w:t>
      </w:r>
    </w:p>
    <w:p w:rsidR="00D52DF5" w:rsidRPr="00447C9D" w:rsidRDefault="001B2F40" w:rsidP="00BC350F">
      <w:pPr>
        <w:numPr>
          <w:ilvl w:val="0"/>
          <w:numId w:val="31"/>
        </w:numPr>
        <w:rPr>
          <w:rFonts w:ascii="Arial" w:hAnsi="Arial"/>
          <w:color w:val="000000"/>
        </w:rPr>
      </w:pPr>
      <w:r w:rsidRPr="00447C9D">
        <w:rPr>
          <w:rFonts w:ascii="Arial" w:hAnsi="Arial"/>
          <w:color w:val="000000"/>
        </w:rPr>
        <w:t>M</w:t>
      </w:r>
      <w:r w:rsidR="00A25005" w:rsidRPr="00447C9D">
        <w:rPr>
          <w:rFonts w:ascii="Arial" w:hAnsi="Arial"/>
          <w:color w:val="000000"/>
        </w:rPr>
        <w:t>aintain good communication regarding timescales</w:t>
      </w:r>
      <w:r w:rsidRPr="00447C9D">
        <w:rPr>
          <w:rFonts w:ascii="Arial" w:hAnsi="Arial"/>
          <w:color w:val="000000"/>
        </w:rPr>
        <w:t xml:space="preserve"> throughout;</w:t>
      </w:r>
    </w:p>
    <w:p w:rsidR="00D52DF5" w:rsidRPr="00447C9D" w:rsidRDefault="00E54A3C" w:rsidP="00BC350F">
      <w:pPr>
        <w:numPr>
          <w:ilvl w:val="0"/>
          <w:numId w:val="31"/>
        </w:numPr>
        <w:rPr>
          <w:rFonts w:ascii="Arial" w:hAnsi="Arial"/>
          <w:color w:val="000000"/>
        </w:rPr>
      </w:pPr>
      <w:r w:rsidRPr="00447C9D">
        <w:rPr>
          <w:rFonts w:ascii="Arial" w:hAnsi="Arial"/>
          <w:color w:val="000000"/>
        </w:rPr>
        <w:lastRenderedPageBreak/>
        <w:t>Ensure a</w:t>
      </w:r>
      <w:r w:rsidR="00A25005" w:rsidRPr="00447C9D">
        <w:rPr>
          <w:rFonts w:ascii="Arial" w:hAnsi="Arial"/>
          <w:color w:val="000000"/>
        </w:rPr>
        <w:t>ll repa</w:t>
      </w:r>
      <w:r w:rsidR="0059392E" w:rsidRPr="00447C9D">
        <w:rPr>
          <w:rFonts w:ascii="Arial" w:hAnsi="Arial"/>
          <w:color w:val="000000"/>
        </w:rPr>
        <w:t>irs have a warranty of at least 6 months;</w:t>
      </w:r>
    </w:p>
    <w:p w:rsidR="00D52DF5" w:rsidRPr="00447C9D" w:rsidRDefault="0059392E" w:rsidP="00BC350F">
      <w:pPr>
        <w:numPr>
          <w:ilvl w:val="0"/>
          <w:numId w:val="31"/>
        </w:numPr>
        <w:rPr>
          <w:rFonts w:ascii="Arial" w:hAnsi="Arial"/>
          <w:color w:val="000000"/>
        </w:rPr>
      </w:pPr>
      <w:r w:rsidRPr="00447C9D">
        <w:rPr>
          <w:rFonts w:ascii="Arial" w:hAnsi="Arial"/>
          <w:color w:val="000000"/>
        </w:rPr>
        <w:t>Ensure that f</w:t>
      </w:r>
      <w:r w:rsidR="00A25005" w:rsidRPr="00447C9D">
        <w:rPr>
          <w:rFonts w:ascii="Arial" w:hAnsi="Arial"/>
          <w:color w:val="000000"/>
        </w:rPr>
        <w:t xml:space="preserve">or each return visit </w:t>
      </w:r>
      <w:r w:rsidRPr="00447C9D">
        <w:rPr>
          <w:rFonts w:ascii="Arial" w:hAnsi="Arial"/>
          <w:color w:val="000000"/>
        </w:rPr>
        <w:t xml:space="preserve">within 28 days </w:t>
      </w:r>
      <w:r w:rsidR="00A25005" w:rsidRPr="00447C9D">
        <w:rPr>
          <w:rFonts w:ascii="Arial" w:hAnsi="Arial"/>
          <w:color w:val="000000"/>
        </w:rPr>
        <w:t xml:space="preserve">to </w:t>
      </w:r>
      <w:r w:rsidR="0046752F" w:rsidRPr="00447C9D">
        <w:rPr>
          <w:rFonts w:ascii="Arial" w:hAnsi="Arial"/>
          <w:color w:val="000000"/>
        </w:rPr>
        <w:t>unit</w:t>
      </w:r>
      <w:r w:rsidR="00A25005" w:rsidRPr="00447C9D">
        <w:rPr>
          <w:rFonts w:ascii="Arial" w:hAnsi="Arial"/>
          <w:color w:val="000000"/>
        </w:rPr>
        <w:t xml:space="preserve">s serviced by the </w:t>
      </w:r>
      <w:r w:rsidR="007B3D39" w:rsidRPr="00447C9D">
        <w:rPr>
          <w:rFonts w:ascii="Arial" w:hAnsi="Arial"/>
          <w:color w:val="000000"/>
        </w:rPr>
        <w:t xml:space="preserve">Service </w:t>
      </w:r>
      <w:r w:rsidR="00A25005" w:rsidRPr="00447C9D">
        <w:rPr>
          <w:rFonts w:ascii="Arial" w:hAnsi="Arial"/>
          <w:color w:val="000000"/>
        </w:rPr>
        <w:t xml:space="preserve">Provider, the first hour of visit </w:t>
      </w:r>
      <w:r w:rsidRPr="00447C9D">
        <w:rPr>
          <w:rFonts w:ascii="Arial" w:hAnsi="Arial"/>
          <w:color w:val="000000"/>
        </w:rPr>
        <w:t>will not</w:t>
      </w:r>
      <w:r w:rsidR="00A25005" w:rsidRPr="00447C9D">
        <w:rPr>
          <w:rFonts w:ascii="Arial" w:hAnsi="Arial"/>
          <w:color w:val="000000"/>
        </w:rPr>
        <w:t xml:space="preserve"> be charged</w:t>
      </w:r>
      <w:r w:rsidRPr="00447C9D">
        <w:rPr>
          <w:rFonts w:ascii="Arial" w:hAnsi="Arial"/>
          <w:color w:val="000000"/>
        </w:rPr>
        <w:t>. And that visits are not</w:t>
      </w:r>
      <w:r w:rsidR="00A25005" w:rsidRPr="00447C9D">
        <w:rPr>
          <w:rFonts w:ascii="Arial" w:hAnsi="Arial"/>
          <w:color w:val="000000"/>
        </w:rPr>
        <w:t xml:space="preserve"> charged if the reason for visiting is due to the ori</w:t>
      </w:r>
      <w:r w:rsidRPr="00447C9D">
        <w:rPr>
          <w:rFonts w:ascii="Arial" w:hAnsi="Arial"/>
          <w:color w:val="000000"/>
        </w:rPr>
        <w:t>ginal repair not being resolved;</w:t>
      </w:r>
    </w:p>
    <w:p w:rsidR="0059392E" w:rsidRPr="00447C9D" w:rsidRDefault="0059392E" w:rsidP="00BC350F">
      <w:pPr>
        <w:numPr>
          <w:ilvl w:val="0"/>
          <w:numId w:val="31"/>
        </w:numPr>
        <w:rPr>
          <w:rFonts w:ascii="Arial" w:hAnsi="Arial"/>
          <w:color w:val="000000"/>
        </w:rPr>
      </w:pPr>
      <w:r w:rsidRPr="00447C9D">
        <w:rPr>
          <w:rFonts w:ascii="Arial" w:hAnsi="Arial"/>
          <w:color w:val="000000"/>
        </w:rPr>
        <w:t>Ensure r</w:t>
      </w:r>
      <w:r w:rsidR="00A25005" w:rsidRPr="00447C9D">
        <w:rPr>
          <w:rFonts w:ascii="Arial" w:hAnsi="Arial"/>
          <w:color w:val="000000"/>
        </w:rPr>
        <w:t xml:space="preserve">eplacement of units </w:t>
      </w:r>
      <w:r w:rsidRPr="00447C9D">
        <w:rPr>
          <w:rFonts w:ascii="Arial" w:hAnsi="Arial"/>
          <w:color w:val="000000"/>
        </w:rPr>
        <w:t xml:space="preserve">is not carried out - </w:t>
      </w:r>
      <w:r w:rsidR="00A25005" w:rsidRPr="00447C9D">
        <w:rPr>
          <w:rFonts w:ascii="Arial" w:hAnsi="Arial"/>
          <w:color w:val="000000"/>
        </w:rPr>
        <w:t>unless danger to life or limb</w:t>
      </w:r>
      <w:r w:rsidRPr="00447C9D">
        <w:rPr>
          <w:rFonts w:ascii="Arial" w:hAnsi="Arial"/>
          <w:color w:val="000000"/>
        </w:rPr>
        <w:t xml:space="preserve"> is identified -</w:t>
      </w:r>
      <w:r w:rsidR="00A25005" w:rsidRPr="00447C9D">
        <w:rPr>
          <w:rFonts w:ascii="Arial" w:hAnsi="Arial"/>
          <w:color w:val="000000"/>
        </w:rPr>
        <w:t xml:space="preserve"> without prior authorisation by the </w:t>
      </w:r>
      <w:r w:rsidRPr="00447C9D">
        <w:rPr>
          <w:rFonts w:ascii="Arial" w:hAnsi="Arial"/>
          <w:color w:val="000000"/>
        </w:rPr>
        <w:t>Council</w:t>
      </w:r>
      <w:r w:rsidR="00A25005" w:rsidRPr="00447C9D">
        <w:rPr>
          <w:rFonts w:ascii="Arial" w:hAnsi="Arial"/>
          <w:color w:val="000000"/>
        </w:rPr>
        <w:t>.</w:t>
      </w:r>
    </w:p>
    <w:p w:rsidR="00D52DF5" w:rsidRPr="00447C9D" w:rsidRDefault="0059392E" w:rsidP="00BC350F">
      <w:pPr>
        <w:pStyle w:val="ListParagraph"/>
        <w:numPr>
          <w:ilvl w:val="0"/>
          <w:numId w:val="31"/>
        </w:numPr>
        <w:rPr>
          <w:rFonts w:ascii="Arial" w:hAnsi="Arial"/>
          <w:color w:val="000000"/>
        </w:rPr>
      </w:pPr>
      <w:r w:rsidRPr="00447C9D">
        <w:rPr>
          <w:rFonts w:ascii="Arial" w:hAnsi="Arial" w:cs="Arial"/>
          <w:color w:val="000000"/>
        </w:rPr>
        <w:t>Ensure that a</w:t>
      </w:r>
      <w:r w:rsidR="00A25005" w:rsidRPr="00447C9D">
        <w:rPr>
          <w:rFonts w:ascii="Arial" w:hAnsi="Arial" w:cs="Arial"/>
          <w:color w:val="000000"/>
        </w:rPr>
        <w:t>ny u</w:t>
      </w:r>
      <w:r w:rsidRPr="00447C9D">
        <w:rPr>
          <w:rFonts w:ascii="Arial" w:hAnsi="Arial" w:cs="Arial"/>
          <w:color w:val="000000"/>
        </w:rPr>
        <w:t>nit that</w:t>
      </w:r>
      <w:r w:rsidR="00C23B92" w:rsidRPr="00447C9D">
        <w:rPr>
          <w:rFonts w:ascii="Arial" w:hAnsi="Arial" w:cs="Arial"/>
          <w:color w:val="000000"/>
        </w:rPr>
        <w:t xml:space="preserve"> fails safety testing or </w:t>
      </w:r>
      <w:r w:rsidR="00A25005" w:rsidRPr="00447C9D">
        <w:rPr>
          <w:rFonts w:ascii="Arial" w:hAnsi="Arial" w:cs="Arial"/>
          <w:color w:val="000000"/>
        </w:rPr>
        <w:t>is d</w:t>
      </w:r>
      <w:r w:rsidR="00C23B92" w:rsidRPr="00447C9D">
        <w:rPr>
          <w:rFonts w:ascii="Arial" w:hAnsi="Arial" w:cs="Arial"/>
          <w:color w:val="000000"/>
        </w:rPr>
        <w:t xml:space="preserve">eemed “not fit for purpose” </w:t>
      </w:r>
      <w:r w:rsidRPr="00447C9D">
        <w:rPr>
          <w:rFonts w:ascii="Arial" w:hAnsi="Arial" w:cs="Arial"/>
          <w:color w:val="000000"/>
        </w:rPr>
        <w:t>or</w:t>
      </w:r>
      <w:r w:rsidR="00C23B92" w:rsidRPr="00447C9D">
        <w:rPr>
          <w:rFonts w:ascii="Arial" w:hAnsi="Arial" w:cs="Arial"/>
          <w:color w:val="000000"/>
        </w:rPr>
        <w:t xml:space="preserve"> </w:t>
      </w:r>
      <w:r w:rsidR="00A25005" w:rsidRPr="00447C9D">
        <w:rPr>
          <w:rFonts w:ascii="Arial" w:hAnsi="Arial" w:cs="Arial"/>
          <w:color w:val="000000"/>
        </w:rPr>
        <w:t>is uneconomical</w:t>
      </w:r>
      <w:r w:rsidRPr="00447C9D">
        <w:rPr>
          <w:rFonts w:ascii="Arial" w:hAnsi="Arial" w:cs="Arial"/>
          <w:color w:val="000000"/>
        </w:rPr>
        <w:t xml:space="preserve"> to repair against an estimate</w:t>
      </w:r>
      <w:r w:rsidR="00C23B92" w:rsidRPr="00447C9D">
        <w:rPr>
          <w:rFonts w:ascii="Arial" w:hAnsi="Arial" w:cs="Arial"/>
          <w:color w:val="000000"/>
        </w:rPr>
        <w:t xml:space="preserve"> </w:t>
      </w:r>
      <w:r w:rsidRPr="00447C9D">
        <w:rPr>
          <w:rFonts w:ascii="Arial" w:hAnsi="Arial" w:cs="Arial"/>
          <w:color w:val="000000"/>
        </w:rPr>
        <w:t>is</w:t>
      </w:r>
      <w:r w:rsidR="00A25005" w:rsidRPr="00447C9D">
        <w:rPr>
          <w:rFonts w:ascii="Arial" w:hAnsi="Arial" w:cs="Arial"/>
          <w:color w:val="000000"/>
        </w:rPr>
        <w:t xml:space="preserve"> set aside for scrapping in line with the scrapping policy to be agreed with the </w:t>
      </w:r>
      <w:r w:rsidRPr="00447C9D">
        <w:rPr>
          <w:rFonts w:ascii="Arial" w:hAnsi="Arial" w:cs="Arial"/>
          <w:color w:val="000000"/>
        </w:rPr>
        <w:t>Council. This policy w</w:t>
      </w:r>
      <w:r w:rsidR="006114CA" w:rsidRPr="00447C9D">
        <w:rPr>
          <w:rFonts w:ascii="Arial" w:hAnsi="Arial" w:cs="Arial"/>
          <w:color w:val="000000"/>
        </w:rPr>
        <w:t>ill</w:t>
      </w:r>
      <w:r w:rsidRPr="00447C9D">
        <w:rPr>
          <w:rFonts w:ascii="Arial" w:hAnsi="Arial" w:cs="Arial"/>
          <w:color w:val="000000"/>
        </w:rPr>
        <w:t xml:space="preserve"> take into consideration</w:t>
      </w:r>
      <w:r w:rsidR="00A25005" w:rsidRPr="00447C9D">
        <w:rPr>
          <w:rFonts w:ascii="Arial" w:hAnsi="Arial" w:cs="Arial"/>
          <w:color w:val="000000"/>
        </w:rPr>
        <w:t xml:space="preserve"> equip</w:t>
      </w:r>
      <w:r w:rsidRPr="00447C9D">
        <w:rPr>
          <w:rFonts w:ascii="Arial" w:hAnsi="Arial" w:cs="Arial"/>
          <w:color w:val="000000"/>
        </w:rPr>
        <w:t>ment condition,</w:t>
      </w:r>
      <w:r w:rsidR="00A25005" w:rsidRPr="00447C9D">
        <w:rPr>
          <w:rFonts w:ascii="Arial" w:hAnsi="Arial" w:cs="Arial"/>
          <w:color w:val="000000"/>
        </w:rPr>
        <w:t xml:space="preserve"> </w:t>
      </w:r>
      <w:r w:rsidRPr="00447C9D">
        <w:rPr>
          <w:rFonts w:ascii="Arial" w:hAnsi="Arial" w:cs="Arial"/>
          <w:color w:val="000000"/>
        </w:rPr>
        <w:t>refurbishment cost versus value and</w:t>
      </w:r>
      <w:r w:rsidR="00A25005" w:rsidRPr="00447C9D">
        <w:rPr>
          <w:rFonts w:ascii="Arial" w:hAnsi="Arial" w:cs="Arial"/>
          <w:color w:val="000000"/>
        </w:rPr>
        <w:t xml:space="preserve"> warranty.</w:t>
      </w:r>
      <w:r w:rsidR="00295AA2" w:rsidRPr="00447C9D">
        <w:rPr>
          <w:rFonts w:ascii="Arial" w:hAnsi="Arial" w:cs="Arial"/>
          <w:color w:val="000000"/>
        </w:rPr>
        <w:t xml:space="preserve"> </w:t>
      </w:r>
      <w:r w:rsidR="00A25005" w:rsidRPr="00447C9D">
        <w:rPr>
          <w:rFonts w:ascii="Arial" w:hAnsi="Arial" w:cs="Arial"/>
          <w:color w:val="000000"/>
        </w:rPr>
        <w:t xml:space="preserve">The </w:t>
      </w:r>
      <w:r w:rsidR="00C23B92" w:rsidRPr="00447C9D">
        <w:rPr>
          <w:rFonts w:ascii="Arial" w:hAnsi="Arial" w:cs="Arial"/>
          <w:color w:val="000000"/>
        </w:rPr>
        <w:t xml:space="preserve">Service </w:t>
      </w:r>
      <w:r w:rsidR="00A25005" w:rsidRPr="00447C9D">
        <w:rPr>
          <w:rFonts w:ascii="Arial" w:hAnsi="Arial" w:cs="Arial"/>
          <w:color w:val="000000"/>
        </w:rPr>
        <w:t xml:space="preserve">Provider </w:t>
      </w:r>
      <w:r w:rsidRPr="00447C9D">
        <w:rPr>
          <w:rFonts w:ascii="Arial" w:hAnsi="Arial" w:cs="Arial"/>
          <w:color w:val="000000"/>
        </w:rPr>
        <w:t>must</w:t>
      </w:r>
      <w:r w:rsidR="00A25005" w:rsidRPr="00447C9D">
        <w:rPr>
          <w:rFonts w:ascii="Arial" w:hAnsi="Arial" w:cs="Arial"/>
          <w:color w:val="000000"/>
        </w:rPr>
        <w:t xml:space="preserve"> seek authority to scrap and show evidence of scrapping if </w:t>
      </w:r>
      <w:r w:rsidRPr="00447C9D">
        <w:rPr>
          <w:rFonts w:ascii="Arial" w:hAnsi="Arial" w:cs="Arial"/>
          <w:color w:val="000000"/>
        </w:rPr>
        <w:t>the product falls outside</w:t>
      </w:r>
      <w:r w:rsidR="006114CA" w:rsidRPr="00447C9D">
        <w:rPr>
          <w:rFonts w:ascii="Arial" w:hAnsi="Arial" w:cs="Arial"/>
          <w:color w:val="000000"/>
        </w:rPr>
        <w:t xml:space="preserve"> the scrapping policy;</w:t>
      </w:r>
    </w:p>
    <w:p w:rsidR="006114CA" w:rsidRPr="00447C9D" w:rsidRDefault="0059392E" w:rsidP="00BC350F">
      <w:pPr>
        <w:numPr>
          <w:ilvl w:val="0"/>
          <w:numId w:val="31"/>
        </w:numPr>
        <w:rPr>
          <w:rFonts w:ascii="Arial" w:hAnsi="Arial"/>
          <w:color w:val="000000"/>
        </w:rPr>
      </w:pPr>
      <w:r w:rsidRPr="00447C9D">
        <w:rPr>
          <w:rFonts w:ascii="Arial" w:hAnsi="Arial" w:cs="Arial"/>
          <w:color w:val="000000"/>
        </w:rPr>
        <w:t>Ensure the requirements of</w:t>
      </w:r>
      <w:r w:rsidR="00A25005" w:rsidRPr="00447C9D">
        <w:rPr>
          <w:rFonts w:ascii="Arial" w:hAnsi="Arial" w:cs="Arial"/>
          <w:color w:val="000000"/>
        </w:rPr>
        <w:t xml:space="preserve"> Waste, Electrical and Electronic Equipment (WEEE) legislation </w:t>
      </w:r>
      <w:r w:rsidR="006114CA" w:rsidRPr="00447C9D">
        <w:rPr>
          <w:rFonts w:ascii="Arial" w:hAnsi="Arial" w:cs="Arial"/>
          <w:color w:val="000000"/>
        </w:rPr>
        <w:t xml:space="preserve">and the Batteries and Accumulator Act </w:t>
      </w:r>
      <w:r w:rsidRPr="00447C9D">
        <w:rPr>
          <w:rFonts w:ascii="Arial" w:hAnsi="Arial" w:cs="Arial"/>
          <w:color w:val="000000"/>
        </w:rPr>
        <w:t>are met. A</w:t>
      </w:r>
      <w:r w:rsidR="00A25005" w:rsidRPr="00447C9D">
        <w:rPr>
          <w:rFonts w:ascii="Arial" w:hAnsi="Arial" w:cs="Arial"/>
          <w:color w:val="000000"/>
        </w:rPr>
        <w:t xml:space="preserve">ll equipment that contains electrical components </w:t>
      </w:r>
      <w:r w:rsidR="006114CA" w:rsidRPr="00447C9D">
        <w:rPr>
          <w:rFonts w:ascii="Arial" w:hAnsi="Arial" w:cs="Arial"/>
          <w:color w:val="000000"/>
        </w:rPr>
        <w:t xml:space="preserve">must </w:t>
      </w:r>
      <w:r w:rsidR="00A25005" w:rsidRPr="00447C9D">
        <w:rPr>
          <w:rFonts w:ascii="Arial" w:hAnsi="Arial" w:cs="Arial"/>
          <w:color w:val="000000"/>
        </w:rPr>
        <w:t>be recycled by a WE</w:t>
      </w:r>
      <w:r w:rsidR="006114CA" w:rsidRPr="00447C9D">
        <w:rPr>
          <w:rFonts w:ascii="Arial" w:hAnsi="Arial" w:cs="Arial"/>
          <w:color w:val="000000"/>
        </w:rPr>
        <w:t>EE certified recycling company;</w:t>
      </w:r>
    </w:p>
    <w:p w:rsidR="00D52DF5" w:rsidRPr="00447C9D" w:rsidRDefault="006114CA" w:rsidP="00BC350F">
      <w:pPr>
        <w:numPr>
          <w:ilvl w:val="0"/>
          <w:numId w:val="31"/>
        </w:numPr>
        <w:rPr>
          <w:rFonts w:ascii="Arial" w:hAnsi="Arial"/>
          <w:color w:val="000000"/>
        </w:rPr>
      </w:pPr>
      <w:r w:rsidRPr="00447C9D">
        <w:rPr>
          <w:rFonts w:ascii="Arial" w:hAnsi="Arial" w:cs="Arial"/>
          <w:color w:val="000000"/>
        </w:rPr>
        <w:t>Ensure that p</w:t>
      </w:r>
      <w:r w:rsidR="00A25005" w:rsidRPr="00447C9D">
        <w:rPr>
          <w:rFonts w:ascii="Arial" w:hAnsi="Arial" w:cs="Arial"/>
          <w:color w:val="000000"/>
        </w:rPr>
        <w:t xml:space="preserve">roducts that have no such special requirements </w:t>
      </w:r>
      <w:r w:rsidRPr="00447C9D">
        <w:rPr>
          <w:rFonts w:ascii="Arial" w:hAnsi="Arial" w:cs="Arial"/>
          <w:color w:val="000000"/>
        </w:rPr>
        <w:t xml:space="preserve">but are suitable for recycling – e.g. </w:t>
      </w:r>
      <w:r w:rsidR="00A25005" w:rsidRPr="00447C9D">
        <w:rPr>
          <w:rFonts w:ascii="Arial" w:hAnsi="Arial" w:cs="Arial"/>
          <w:color w:val="000000"/>
        </w:rPr>
        <w:t>metals and cer</w:t>
      </w:r>
      <w:r w:rsidRPr="00447C9D">
        <w:rPr>
          <w:rFonts w:ascii="Arial" w:hAnsi="Arial" w:cs="Arial"/>
          <w:color w:val="000000"/>
        </w:rPr>
        <w:t>tain types of plastics - are</w:t>
      </w:r>
      <w:r w:rsidR="00A25005" w:rsidRPr="00447C9D">
        <w:rPr>
          <w:rFonts w:ascii="Arial" w:hAnsi="Arial" w:cs="Arial"/>
          <w:color w:val="000000"/>
        </w:rPr>
        <w:t xml:space="preserve"> als</w:t>
      </w:r>
      <w:r w:rsidRPr="00447C9D">
        <w:rPr>
          <w:rFonts w:ascii="Arial" w:hAnsi="Arial" w:cs="Arial"/>
          <w:color w:val="000000"/>
        </w:rPr>
        <w:t>o recycled;</w:t>
      </w:r>
    </w:p>
    <w:p w:rsidR="006114CA" w:rsidRPr="00447C9D" w:rsidRDefault="006114CA" w:rsidP="00BC350F">
      <w:pPr>
        <w:numPr>
          <w:ilvl w:val="0"/>
          <w:numId w:val="31"/>
        </w:numPr>
        <w:rPr>
          <w:rFonts w:ascii="Arial" w:hAnsi="Arial"/>
          <w:color w:val="000000"/>
        </w:rPr>
      </w:pPr>
      <w:r w:rsidRPr="00447C9D">
        <w:rPr>
          <w:rFonts w:ascii="Arial" w:hAnsi="Arial" w:cs="Arial"/>
          <w:color w:val="000000"/>
        </w:rPr>
        <w:t xml:space="preserve">Give </w:t>
      </w:r>
      <w:r w:rsidR="00147818" w:rsidRPr="00447C9D">
        <w:rPr>
          <w:rFonts w:ascii="Arial" w:hAnsi="Arial" w:cs="Arial"/>
          <w:color w:val="000000"/>
        </w:rPr>
        <w:t>Service Users</w:t>
      </w:r>
      <w:r w:rsidR="00295AA2" w:rsidRPr="00447C9D">
        <w:rPr>
          <w:rFonts w:ascii="Arial" w:hAnsi="Arial" w:cs="Arial"/>
          <w:color w:val="000000"/>
        </w:rPr>
        <w:t xml:space="preserve"> </w:t>
      </w:r>
      <w:r w:rsidR="00356D72" w:rsidRPr="00447C9D">
        <w:rPr>
          <w:rFonts w:ascii="Arial" w:hAnsi="Arial" w:cs="Arial"/>
          <w:color w:val="000000"/>
        </w:rPr>
        <w:t xml:space="preserve">a telephone </w:t>
      </w:r>
      <w:r w:rsidR="00295AA2" w:rsidRPr="00447C9D">
        <w:rPr>
          <w:rFonts w:ascii="Arial" w:hAnsi="Arial" w:cs="Arial"/>
          <w:color w:val="000000"/>
        </w:rPr>
        <w:t>number which they can call</w:t>
      </w:r>
      <w:r w:rsidR="00356D72" w:rsidRPr="00447C9D">
        <w:rPr>
          <w:rFonts w:ascii="Arial" w:hAnsi="Arial" w:cs="Arial"/>
          <w:color w:val="000000"/>
        </w:rPr>
        <w:t xml:space="preserve"> 24 hours per day, 7 days per</w:t>
      </w:r>
      <w:r w:rsidRPr="00447C9D">
        <w:rPr>
          <w:rFonts w:ascii="Arial" w:hAnsi="Arial" w:cs="Arial"/>
          <w:color w:val="000000"/>
        </w:rPr>
        <w:t xml:space="preserve"> week. The telephone number must</w:t>
      </w:r>
      <w:r w:rsidR="00356D72" w:rsidRPr="00447C9D">
        <w:rPr>
          <w:rFonts w:ascii="Arial" w:hAnsi="Arial" w:cs="Arial"/>
          <w:color w:val="000000"/>
        </w:rPr>
        <w:t xml:space="preserve"> be printed on the 'next due service' label adhered to the unit and also supplied separately to the </w:t>
      </w:r>
      <w:r w:rsidR="00147818" w:rsidRPr="00447C9D">
        <w:rPr>
          <w:rFonts w:ascii="Arial" w:hAnsi="Arial" w:cs="Arial"/>
          <w:color w:val="000000"/>
        </w:rPr>
        <w:t>Service User</w:t>
      </w:r>
      <w:r w:rsidRPr="00447C9D">
        <w:rPr>
          <w:rFonts w:ascii="Arial" w:hAnsi="Arial" w:cs="Arial"/>
          <w:color w:val="000000"/>
        </w:rPr>
        <w:t>;</w:t>
      </w:r>
    </w:p>
    <w:p w:rsidR="00356D72" w:rsidRPr="00447C9D" w:rsidRDefault="00295AA2" w:rsidP="00BC350F">
      <w:pPr>
        <w:numPr>
          <w:ilvl w:val="0"/>
          <w:numId w:val="31"/>
        </w:numPr>
        <w:rPr>
          <w:rFonts w:ascii="Arial" w:hAnsi="Arial"/>
          <w:color w:val="000000"/>
        </w:rPr>
      </w:pPr>
      <w:r w:rsidRPr="00447C9D">
        <w:rPr>
          <w:rFonts w:ascii="Arial" w:hAnsi="Arial" w:cs="Arial"/>
          <w:color w:val="000000"/>
        </w:rPr>
        <w:t xml:space="preserve">For non-emergency call-outs, the </w:t>
      </w:r>
      <w:r w:rsidR="00ED51CE" w:rsidRPr="00447C9D">
        <w:rPr>
          <w:rFonts w:ascii="Arial" w:hAnsi="Arial" w:cs="Arial"/>
          <w:color w:val="000000"/>
        </w:rPr>
        <w:t xml:space="preserve">Service </w:t>
      </w:r>
      <w:r w:rsidRPr="00447C9D">
        <w:rPr>
          <w:rFonts w:ascii="Arial" w:hAnsi="Arial"/>
          <w:color w:val="000000"/>
        </w:rPr>
        <w:t xml:space="preserve">Provider shall attend site </w:t>
      </w:r>
      <w:r w:rsidR="00773F34" w:rsidRPr="00447C9D">
        <w:rPr>
          <w:rFonts w:ascii="Arial" w:hAnsi="Arial"/>
          <w:color w:val="000000"/>
        </w:rPr>
        <w:t xml:space="preserve">during working hours, </w:t>
      </w:r>
      <w:r w:rsidRPr="00447C9D">
        <w:rPr>
          <w:rFonts w:ascii="Arial" w:hAnsi="Arial"/>
          <w:color w:val="000000"/>
        </w:rPr>
        <w:t>within fou</w:t>
      </w:r>
      <w:r w:rsidR="006114CA" w:rsidRPr="00447C9D">
        <w:rPr>
          <w:rFonts w:ascii="Arial" w:hAnsi="Arial"/>
          <w:color w:val="000000"/>
        </w:rPr>
        <w:t xml:space="preserve">r hours of notification by the </w:t>
      </w:r>
      <w:r w:rsidR="00147818" w:rsidRPr="00447C9D">
        <w:rPr>
          <w:rFonts w:ascii="Arial" w:hAnsi="Arial"/>
          <w:color w:val="000000"/>
        </w:rPr>
        <w:t>Service User</w:t>
      </w:r>
      <w:r w:rsidR="006114CA" w:rsidRPr="00447C9D">
        <w:rPr>
          <w:rFonts w:ascii="Arial" w:hAnsi="Arial"/>
          <w:color w:val="000000"/>
        </w:rPr>
        <w:t xml:space="preserve">, their representative </w:t>
      </w:r>
      <w:r w:rsidRPr="00447C9D">
        <w:rPr>
          <w:rFonts w:ascii="Arial" w:hAnsi="Arial"/>
          <w:color w:val="000000"/>
        </w:rPr>
        <w:t>or the Council.</w:t>
      </w:r>
      <w:r w:rsidRPr="00447C9D">
        <w:rPr>
          <w:rFonts w:ascii="Arial" w:hAnsi="Arial" w:cs="Arial"/>
          <w:color w:val="000000"/>
        </w:rPr>
        <w:t xml:space="preserve"> </w:t>
      </w:r>
    </w:p>
    <w:p w:rsidR="003860D0" w:rsidRPr="00447C9D" w:rsidRDefault="003860D0" w:rsidP="0051251A">
      <w:pPr>
        <w:sectPr w:rsidR="003860D0" w:rsidRPr="00447C9D">
          <w:headerReference w:type="even" r:id="rId26"/>
          <w:headerReference w:type="default" r:id="rId27"/>
          <w:footerReference w:type="even" r:id="rId28"/>
          <w:footerReference w:type="default" r:id="rId29"/>
          <w:headerReference w:type="first" r:id="rId30"/>
          <w:footerReference w:type="first" r:id="rId31"/>
          <w:type w:val="oddPage"/>
          <w:pgSz w:w="11906" w:h="16838" w:code="9"/>
          <w:pgMar w:top="1152" w:right="1440" w:bottom="1152" w:left="144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709"/>
        <w:gridCol w:w="709"/>
        <w:gridCol w:w="567"/>
        <w:gridCol w:w="1005"/>
        <w:gridCol w:w="979"/>
        <w:gridCol w:w="722"/>
        <w:gridCol w:w="1005"/>
        <w:gridCol w:w="683"/>
      </w:tblGrid>
      <w:tr w:rsidR="007A5864" w:rsidRPr="00447C9D" w:rsidTr="007A5864">
        <w:trPr>
          <w:cantSplit/>
          <w:trHeight w:val="1550"/>
          <w:tblHeader/>
        </w:trPr>
        <w:tc>
          <w:tcPr>
            <w:tcW w:w="8046" w:type="dxa"/>
            <w:tcBorders>
              <w:bottom w:val="single" w:sz="4" w:space="0" w:color="auto"/>
            </w:tcBorders>
          </w:tcPr>
          <w:p w:rsidR="009B03AF" w:rsidRPr="00447C9D" w:rsidRDefault="00651B33" w:rsidP="00A019C4">
            <w:pPr>
              <w:spacing w:before="40" w:after="40"/>
              <w:rPr>
                <w:rFonts w:ascii="Arial" w:hAnsi="Arial" w:cs="Arial"/>
                <w:b/>
                <w:color w:val="000000"/>
                <w:sz w:val="28"/>
              </w:rPr>
            </w:pPr>
            <w:r w:rsidRPr="00447C9D">
              <w:rPr>
                <w:rFonts w:ascii="Arial" w:hAnsi="Arial" w:cs="Arial"/>
                <w:b/>
                <w:color w:val="000000"/>
                <w:sz w:val="28"/>
              </w:rPr>
              <w:lastRenderedPageBreak/>
              <w:t>Annex 1: Eligibility</w:t>
            </w:r>
          </w:p>
        </w:tc>
        <w:tc>
          <w:tcPr>
            <w:tcW w:w="709" w:type="dxa"/>
            <w:tcBorders>
              <w:bottom w:val="single" w:sz="4" w:space="0" w:color="auto"/>
            </w:tcBorders>
            <w:textDirection w:val="btLr"/>
            <w:vAlign w:val="center"/>
          </w:tcPr>
          <w:p w:rsidR="009B03AF" w:rsidRPr="00447C9D" w:rsidRDefault="009B03AF" w:rsidP="00280CB7">
            <w:pPr>
              <w:spacing w:before="40" w:after="40"/>
              <w:ind w:left="113" w:right="113"/>
              <w:rPr>
                <w:rFonts w:ascii="Arial" w:hAnsi="Arial" w:cs="Arial"/>
                <w:b/>
                <w:color w:val="000000"/>
                <w:sz w:val="20"/>
              </w:rPr>
            </w:pPr>
            <w:r w:rsidRPr="00447C9D">
              <w:rPr>
                <w:rFonts w:ascii="Arial" w:hAnsi="Arial" w:cs="Arial"/>
                <w:b/>
                <w:color w:val="000000"/>
                <w:sz w:val="20"/>
              </w:rPr>
              <w:t>Advice/Info</w:t>
            </w:r>
          </w:p>
        </w:tc>
        <w:tc>
          <w:tcPr>
            <w:tcW w:w="709" w:type="dxa"/>
            <w:tcBorders>
              <w:bottom w:val="single" w:sz="4" w:space="0" w:color="auto"/>
            </w:tcBorders>
            <w:textDirection w:val="btLr"/>
            <w:vAlign w:val="center"/>
          </w:tcPr>
          <w:p w:rsidR="009B03AF" w:rsidRPr="00447C9D" w:rsidRDefault="009B03AF" w:rsidP="00280CB7">
            <w:pPr>
              <w:spacing w:before="40" w:after="40"/>
              <w:ind w:left="113" w:right="113"/>
              <w:rPr>
                <w:rFonts w:ascii="Arial" w:hAnsi="Arial" w:cs="Arial"/>
                <w:b/>
                <w:color w:val="000000"/>
                <w:sz w:val="20"/>
              </w:rPr>
            </w:pPr>
            <w:r w:rsidRPr="00447C9D">
              <w:rPr>
                <w:rFonts w:ascii="Arial" w:hAnsi="Arial" w:cs="Arial"/>
                <w:b/>
                <w:color w:val="000000"/>
                <w:sz w:val="20"/>
              </w:rPr>
              <w:t>Coordination</w:t>
            </w:r>
          </w:p>
        </w:tc>
        <w:tc>
          <w:tcPr>
            <w:tcW w:w="567" w:type="dxa"/>
            <w:tcBorders>
              <w:bottom w:val="single" w:sz="4" w:space="0" w:color="auto"/>
            </w:tcBorders>
            <w:textDirection w:val="btLr"/>
            <w:vAlign w:val="center"/>
          </w:tcPr>
          <w:p w:rsidR="009B03AF" w:rsidRPr="00447C9D" w:rsidRDefault="009B03AF" w:rsidP="00065E06">
            <w:pPr>
              <w:spacing w:before="40" w:after="40"/>
              <w:ind w:left="113" w:right="113"/>
              <w:rPr>
                <w:rFonts w:ascii="Arial" w:hAnsi="Arial" w:cs="Arial"/>
                <w:b/>
                <w:color w:val="000000"/>
                <w:sz w:val="20"/>
              </w:rPr>
            </w:pPr>
            <w:r w:rsidRPr="00447C9D">
              <w:rPr>
                <w:rFonts w:ascii="Arial" w:hAnsi="Arial" w:cs="Arial"/>
                <w:b/>
                <w:color w:val="000000"/>
                <w:sz w:val="20"/>
              </w:rPr>
              <w:t>Safety Check</w:t>
            </w:r>
          </w:p>
        </w:tc>
        <w:tc>
          <w:tcPr>
            <w:tcW w:w="1005" w:type="dxa"/>
            <w:tcBorders>
              <w:bottom w:val="single" w:sz="4" w:space="0" w:color="auto"/>
            </w:tcBorders>
            <w:textDirection w:val="btLr"/>
            <w:vAlign w:val="center"/>
          </w:tcPr>
          <w:p w:rsidR="009B03AF" w:rsidRPr="00447C9D" w:rsidRDefault="009B03AF" w:rsidP="0007590A">
            <w:pPr>
              <w:spacing w:before="40" w:after="40"/>
              <w:ind w:left="113" w:right="113"/>
              <w:rPr>
                <w:rFonts w:ascii="Arial" w:hAnsi="Arial" w:cs="Arial"/>
                <w:b/>
                <w:color w:val="000000"/>
                <w:sz w:val="20"/>
              </w:rPr>
            </w:pPr>
            <w:r w:rsidRPr="00447C9D">
              <w:rPr>
                <w:rFonts w:ascii="Arial" w:hAnsi="Arial" w:cs="Arial"/>
                <w:b/>
                <w:color w:val="000000"/>
                <w:sz w:val="20"/>
              </w:rPr>
              <w:t>Repairs &amp; Minor Adaptations</w:t>
            </w:r>
          </w:p>
        </w:tc>
        <w:tc>
          <w:tcPr>
            <w:tcW w:w="979" w:type="dxa"/>
            <w:tcBorders>
              <w:bottom w:val="single" w:sz="4" w:space="0" w:color="auto"/>
            </w:tcBorders>
            <w:textDirection w:val="btLr"/>
            <w:vAlign w:val="center"/>
          </w:tcPr>
          <w:p w:rsidR="009B03AF" w:rsidRPr="00447C9D" w:rsidRDefault="009B03AF" w:rsidP="00D80A35">
            <w:pPr>
              <w:spacing w:before="40" w:after="40"/>
              <w:ind w:left="113" w:right="113"/>
              <w:rPr>
                <w:rFonts w:ascii="Arial" w:hAnsi="Arial" w:cs="Arial"/>
                <w:b/>
                <w:color w:val="000000"/>
                <w:sz w:val="20"/>
              </w:rPr>
            </w:pPr>
            <w:r w:rsidRPr="00447C9D">
              <w:rPr>
                <w:rFonts w:ascii="Arial" w:hAnsi="Arial" w:cs="Arial"/>
                <w:b/>
                <w:color w:val="000000"/>
                <w:sz w:val="20"/>
              </w:rPr>
              <w:t>Facilitate Major Adaptations</w:t>
            </w:r>
          </w:p>
        </w:tc>
        <w:tc>
          <w:tcPr>
            <w:tcW w:w="722" w:type="dxa"/>
            <w:tcBorders>
              <w:bottom w:val="single" w:sz="4" w:space="0" w:color="auto"/>
            </w:tcBorders>
            <w:textDirection w:val="btLr"/>
            <w:vAlign w:val="center"/>
          </w:tcPr>
          <w:p w:rsidR="009B03AF" w:rsidRPr="00447C9D" w:rsidRDefault="009B03AF" w:rsidP="00F76E1B">
            <w:pPr>
              <w:spacing w:before="40" w:after="40"/>
              <w:ind w:left="113" w:right="113"/>
              <w:rPr>
                <w:rFonts w:ascii="Arial" w:hAnsi="Arial" w:cs="Arial"/>
                <w:b/>
                <w:color w:val="000000"/>
                <w:sz w:val="20"/>
              </w:rPr>
            </w:pPr>
            <w:r w:rsidRPr="00447C9D">
              <w:rPr>
                <w:rFonts w:ascii="Arial" w:hAnsi="Arial" w:cs="Arial"/>
                <w:b/>
                <w:color w:val="000000"/>
                <w:sz w:val="20"/>
              </w:rPr>
              <w:t>Handyperson</w:t>
            </w:r>
          </w:p>
        </w:tc>
        <w:tc>
          <w:tcPr>
            <w:tcW w:w="1005" w:type="dxa"/>
            <w:tcBorders>
              <w:bottom w:val="single" w:sz="4" w:space="0" w:color="auto"/>
            </w:tcBorders>
            <w:textDirection w:val="btLr"/>
          </w:tcPr>
          <w:p w:rsidR="009B03AF" w:rsidRPr="00447C9D" w:rsidRDefault="009B03AF" w:rsidP="00F76E1B">
            <w:pPr>
              <w:spacing w:before="40" w:after="40"/>
              <w:ind w:left="113" w:right="113"/>
              <w:rPr>
                <w:rFonts w:ascii="Arial" w:hAnsi="Arial" w:cs="Arial"/>
                <w:b/>
                <w:color w:val="000000"/>
                <w:sz w:val="20"/>
              </w:rPr>
            </w:pPr>
            <w:r w:rsidRPr="00447C9D">
              <w:rPr>
                <w:rFonts w:ascii="Arial" w:hAnsi="Arial" w:cs="Arial"/>
                <w:b/>
                <w:color w:val="000000"/>
                <w:sz w:val="20"/>
              </w:rPr>
              <w:t xml:space="preserve">Hospital Discharge, </w:t>
            </w:r>
            <w:proofErr w:type="spellStart"/>
            <w:r w:rsidRPr="00447C9D">
              <w:rPr>
                <w:rFonts w:ascii="Arial" w:hAnsi="Arial" w:cs="Arial"/>
                <w:b/>
                <w:color w:val="000000"/>
                <w:sz w:val="20"/>
              </w:rPr>
              <w:t>incl</w:t>
            </w:r>
            <w:proofErr w:type="spellEnd"/>
            <w:r w:rsidRPr="00447C9D">
              <w:rPr>
                <w:rFonts w:ascii="Arial" w:hAnsi="Arial" w:cs="Arial"/>
                <w:b/>
                <w:color w:val="000000"/>
                <w:sz w:val="20"/>
              </w:rPr>
              <w:t xml:space="preserve"> key</w:t>
            </w:r>
            <w:r w:rsidR="00737277" w:rsidRPr="00447C9D">
              <w:rPr>
                <w:rFonts w:ascii="Arial" w:hAnsi="Arial" w:cs="Arial"/>
                <w:b/>
                <w:color w:val="000000"/>
                <w:sz w:val="20"/>
              </w:rPr>
              <w:t xml:space="preserve"> </w:t>
            </w:r>
            <w:r w:rsidRPr="00447C9D">
              <w:rPr>
                <w:rFonts w:ascii="Arial" w:hAnsi="Arial" w:cs="Arial"/>
                <w:b/>
                <w:color w:val="000000"/>
                <w:sz w:val="20"/>
              </w:rPr>
              <w:t>safes</w:t>
            </w:r>
          </w:p>
        </w:tc>
        <w:tc>
          <w:tcPr>
            <w:tcW w:w="683" w:type="dxa"/>
            <w:tcBorders>
              <w:bottom w:val="single" w:sz="4" w:space="0" w:color="auto"/>
            </w:tcBorders>
            <w:textDirection w:val="btLr"/>
          </w:tcPr>
          <w:p w:rsidR="009B03AF" w:rsidRPr="00447C9D" w:rsidRDefault="00737277" w:rsidP="00F76E1B">
            <w:pPr>
              <w:spacing w:before="40" w:after="40"/>
              <w:ind w:left="113" w:right="113"/>
              <w:rPr>
                <w:rFonts w:ascii="Arial" w:hAnsi="Arial" w:cs="Arial"/>
                <w:b/>
                <w:color w:val="000000"/>
                <w:sz w:val="20"/>
              </w:rPr>
            </w:pPr>
            <w:r w:rsidRPr="00447C9D">
              <w:rPr>
                <w:rFonts w:ascii="Arial" w:hAnsi="Arial" w:cs="Arial"/>
                <w:b/>
                <w:color w:val="000000"/>
                <w:sz w:val="20"/>
              </w:rPr>
              <w:t>Lift maintena</w:t>
            </w:r>
            <w:r w:rsidR="007A5864" w:rsidRPr="00447C9D">
              <w:rPr>
                <w:rFonts w:ascii="Arial" w:hAnsi="Arial" w:cs="Arial"/>
                <w:b/>
                <w:color w:val="000000"/>
                <w:sz w:val="20"/>
              </w:rPr>
              <w:t>nce</w:t>
            </w:r>
          </w:p>
        </w:tc>
      </w:tr>
      <w:tr w:rsidR="007A5864" w:rsidRPr="00447C9D" w:rsidTr="00737277">
        <w:trPr>
          <w:cantSplit/>
          <w:trHeight w:val="409"/>
        </w:trPr>
        <w:tc>
          <w:tcPr>
            <w:tcW w:w="8046" w:type="dxa"/>
            <w:tcBorders>
              <w:bottom w:val="nil"/>
              <w:right w:val="single" w:sz="4" w:space="0" w:color="auto"/>
            </w:tcBorders>
          </w:tcPr>
          <w:p w:rsidR="009B03AF" w:rsidRPr="00447C9D" w:rsidRDefault="009B03AF" w:rsidP="00A019C4">
            <w:pPr>
              <w:spacing w:before="40" w:after="40"/>
              <w:rPr>
                <w:rFonts w:ascii="Arial" w:hAnsi="Arial" w:cs="Arial"/>
                <w:b/>
                <w:color w:val="000000"/>
                <w:sz w:val="20"/>
              </w:rPr>
            </w:pPr>
            <w:r w:rsidRPr="00447C9D">
              <w:rPr>
                <w:rFonts w:ascii="Arial" w:hAnsi="Arial" w:cs="Arial"/>
                <w:b/>
                <w:color w:val="000000"/>
                <w:sz w:val="20"/>
              </w:rPr>
              <w:t>Eligibility:</w:t>
            </w:r>
          </w:p>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 xml:space="preserve">Service will be made available to a member of any of the following </w:t>
            </w:r>
            <w:r w:rsidR="00147818" w:rsidRPr="00447C9D">
              <w:rPr>
                <w:rFonts w:ascii="Arial" w:hAnsi="Arial" w:cs="Arial"/>
                <w:color w:val="000000"/>
                <w:sz w:val="20"/>
              </w:rPr>
              <w:t>Service User</w:t>
            </w:r>
            <w:r w:rsidRPr="00447C9D">
              <w:rPr>
                <w:rFonts w:ascii="Arial" w:hAnsi="Arial" w:cs="Arial"/>
                <w:color w:val="000000"/>
                <w:sz w:val="20"/>
              </w:rPr>
              <w:t xml:space="preserve"> groups, regardless of their financial status:</w:t>
            </w:r>
          </w:p>
        </w:tc>
        <w:tc>
          <w:tcPr>
            <w:tcW w:w="709" w:type="dxa"/>
            <w:tcBorders>
              <w:left w:val="single" w:sz="4" w:space="0" w:color="auto"/>
              <w:bottom w:val="nil"/>
              <w:right w:val="single" w:sz="4" w:space="0" w:color="auto"/>
            </w:tcBorders>
          </w:tcPr>
          <w:p w:rsidR="009B03AF" w:rsidRPr="00447C9D" w:rsidRDefault="009B03AF" w:rsidP="00A019C4">
            <w:pPr>
              <w:spacing w:before="40" w:after="40"/>
              <w:rPr>
                <w:rFonts w:ascii="Arial" w:hAnsi="Arial" w:cs="Arial"/>
                <w:color w:val="000000"/>
                <w:sz w:val="20"/>
              </w:rPr>
            </w:pPr>
          </w:p>
        </w:tc>
        <w:tc>
          <w:tcPr>
            <w:tcW w:w="709" w:type="dxa"/>
            <w:tcBorders>
              <w:left w:val="single" w:sz="4" w:space="0" w:color="auto"/>
              <w:bottom w:val="nil"/>
              <w:right w:val="single" w:sz="4" w:space="0" w:color="auto"/>
            </w:tcBorders>
          </w:tcPr>
          <w:p w:rsidR="009B03AF" w:rsidRPr="00447C9D" w:rsidRDefault="009B03AF" w:rsidP="00A019C4">
            <w:pPr>
              <w:spacing w:before="40" w:after="40"/>
              <w:rPr>
                <w:rFonts w:ascii="Arial" w:hAnsi="Arial" w:cs="Arial"/>
                <w:color w:val="000000"/>
                <w:sz w:val="20"/>
              </w:rPr>
            </w:pPr>
          </w:p>
        </w:tc>
        <w:tc>
          <w:tcPr>
            <w:tcW w:w="567" w:type="dxa"/>
            <w:tcBorders>
              <w:left w:val="single" w:sz="4" w:space="0" w:color="auto"/>
              <w:bottom w:val="nil"/>
              <w:right w:val="single" w:sz="4" w:space="0" w:color="auto"/>
            </w:tcBorders>
          </w:tcPr>
          <w:p w:rsidR="009B03AF" w:rsidRPr="00447C9D" w:rsidRDefault="009B03AF" w:rsidP="00A019C4">
            <w:pPr>
              <w:spacing w:before="40" w:after="40"/>
              <w:rPr>
                <w:rFonts w:ascii="Arial" w:hAnsi="Arial" w:cs="Arial"/>
                <w:color w:val="000000"/>
                <w:sz w:val="20"/>
              </w:rPr>
            </w:pPr>
          </w:p>
        </w:tc>
        <w:tc>
          <w:tcPr>
            <w:tcW w:w="1005" w:type="dxa"/>
            <w:tcBorders>
              <w:left w:val="single" w:sz="4" w:space="0" w:color="auto"/>
              <w:bottom w:val="nil"/>
              <w:right w:val="single" w:sz="4" w:space="0" w:color="auto"/>
            </w:tcBorders>
          </w:tcPr>
          <w:p w:rsidR="009B03AF" w:rsidRPr="00447C9D" w:rsidRDefault="009B03AF" w:rsidP="00A019C4">
            <w:pPr>
              <w:spacing w:before="40" w:after="40"/>
              <w:rPr>
                <w:rFonts w:ascii="Arial" w:hAnsi="Arial" w:cs="Arial"/>
                <w:color w:val="000000"/>
                <w:sz w:val="20"/>
              </w:rPr>
            </w:pPr>
          </w:p>
        </w:tc>
        <w:tc>
          <w:tcPr>
            <w:tcW w:w="979" w:type="dxa"/>
            <w:tcBorders>
              <w:left w:val="single" w:sz="4" w:space="0" w:color="auto"/>
              <w:bottom w:val="nil"/>
              <w:right w:val="single" w:sz="4" w:space="0" w:color="auto"/>
            </w:tcBorders>
          </w:tcPr>
          <w:p w:rsidR="009B03AF" w:rsidRPr="00447C9D" w:rsidRDefault="009B03AF" w:rsidP="00A019C4">
            <w:pPr>
              <w:spacing w:before="40" w:after="40"/>
              <w:rPr>
                <w:rFonts w:ascii="Arial" w:hAnsi="Arial" w:cs="Arial"/>
                <w:color w:val="000000"/>
                <w:sz w:val="20"/>
              </w:rPr>
            </w:pPr>
          </w:p>
        </w:tc>
        <w:tc>
          <w:tcPr>
            <w:tcW w:w="722" w:type="dxa"/>
            <w:tcBorders>
              <w:left w:val="single" w:sz="4" w:space="0" w:color="auto"/>
              <w:bottom w:val="nil"/>
            </w:tcBorders>
          </w:tcPr>
          <w:p w:rsidR="009B03AF" w:rsidRPr="00447C9D" w:rsidRDefault="009B03AF" w:rsidP="00A019C4">
            <w:pPr>
              <w:spacing w:before="40" w:after="40"/>
              <w:rPr>
                <w:rFonts w:ascii="Arial" w:hAnsi="Arial" w:cs="Arial"/>
                <w:color w:val="000000"/>
                <w:sz w:val="20"/>
              </w:rPr>
            </w:pPr>
          </w:p>
        </w:tc>
        <w:tc>
          <w:tcPr>
            <w:tcW w:w="1005" w:type="dxa"/>
            <w:tcBorders>
              <w:left w:val="single" w:sz="4" w:space="0" w:color="auto"/>
              <w:bottom w:val="nil"/>
            </w:tcBorders>
          </w:tcPr>
          <w:p w:rsidR="009B03AF" w:rsidRPr="00447C9D" w:rsidRDefault="009B03AF" w:rsidP="00A019C4">
            <w:pPr>
              <w:spacing w:before="40" w:after="40"/>
              <w:rPr>
                <w:rFonts w:ascii="Arial" w:hAnsi="Arial" w:cs="Arial"/>
                <w:color w:val="000000"/>
                <w:sz w:val="20"/>
              </w:rPr>
            </w:pPr>
          </w:p>
        </w:tc>
        <w:tc>
          <w:tcPr>
            <w:tcW w:w="683" w:type="dxa"/>
            <w:tcBorders>
              <w:left w:val="single" w:sz="4" w:space="0" w:color="auto"/>
              <w:bottom w:val="nil"/>
            </w:tcBorders>
          </w:tcPr>
          <w:p w:rsidR="009B03AF" w:rsidRPr="00447C9D" w:rsidRDefault="009B03AF" w:rsidP="00A019C4">
            <w:pPr>
              <w:spacing w:before="40" w:after="40"/>
              <w:rPr>
                <w:rFonts w:ascii="Arial" w:hAnsi="Arial" w:cs="Arial"/>
                <w:color w:val="000000"/>
                <w:sz w:val="20"/>
              </w:rPr>
            </w:pPr>
          </w:p>
        </w:tc>
      </w:tr>
      <w:tr w:rsidR="007A5864" w:rsidRPr="00447C9D" w:rsidTr="007A5864">
        <w:trPr>
          <w:cantSplit/>
          <w:trHeight w:val="316"/>
        </w:trPr>
        <w:tc>
          <w:tcPr>
            <w:tcW w:w="8046" w:type="dxa"/>
            <w:tcBorders>
              <w:top w:val="nil"/>
              <w:bottom w:val="nil"/>
              <w:right w:val="single" w:sz="4" w:space="0" w:color="auto"/>
            </w:tcBorders>
          </w:tcPr>
          <w:p w:rsidR="009B03AF" w:rsidRPr="00447C9D" w:rsidRDefault="009B03AF" w:rsidP="006837C3">
            <w:pPr>
              <w:numPr>
                <w:ilvl w:val="0"/>
                <w:numId w:val="5"/>
              </w:numPr>
              <w:tabs>
                <w:tab w:val="clear" w:pos="360"/>
                <w:tab w:val="num" w:pos="1080"/>
              </w:tabs>
              <w:spacing w:before="40" w:after="40"/>
              <w:ind w:left="1080"/>
              <w:rPr>
                <w:rFonts w:ascii="Arial" w:hAnsi="Arial" w:cs="Arial"/>
                <w:color w:val="000000"/>
                <w:sz w:val="20"/>
              </w:rPr>
            </w:pPr>
            <w:r w:rsidRPr="00447C9D">
              <w:rPr>
                <w:rFonts w:ascii="Arial" w:hAnsi="Arial" w:cs="Arial"/>
                <w:color w:val="000000"/>
                <w:sz w:val="20"/>
              </w:rPr>
              <w:t xml:space="preserve">disabled </w:t>
            </w:r>
            <w:r w:rsidR="00FC6A00" w:rsidRPr="00447C9D">
              <w:rPr>
                <w:rFonts w:ascii="Arial" w:hAnsi="Arial" w:cs="Arial"/>
                <w:color w:val="000000"/>
                <w:sz w:val="20"/>
              </w:rPr>
              <w:t>Service User</w:t>
            </w:r>
          </w:p>
        </w:tc>
        <w:tc>
          <w:tcPr>
            <w:tcW w:w="709" w:type="dxa"/>
            <w:tcBorders>
              <w:top w:val="nil"/>
              <w:left w:val="single" w:sz="4" w:space="0" w:color="auto"/>
              <w:bottom w:val="nil"/>
              <w:right w:val="single" w:sz="4" w:space="0" w:color="auto"/>
            </w:tcBorders>
          </w:tcPr>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Yes</w:t>
            </w:r>
          </w:p>
        </w:tc>
        <w:tc>
          <w:tcPr>
            <w:tcW w:w="709" w:type="dxa"/>
            <w:tcBorders>
              <w:top w:val="nil"/>
              <w:left w:val="single" w:sz="4" w:space="0" w:color="auto"/>
              <w:bottom w:val="nil"/>
              <w:right w:val="single" w:sz="4" w:space="0" w:color="auto"/>
            </w:tcBorders>
          </w:tcPr>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Yes</w:t>
            </w:r>
          </w:p>
        </w:tc>
        <w:tc>
          <w:tcPr>
            <w:tcW w:w="567" w:type="dxa"/>
            <w:tcBorders>
              <w:top w:val="nil"/>
              <w:left w:val="single" w:sz="4" w:space="0" w:color="auto"/>
              <w:bottom w:val="nil"/>
              <w:right w:val="single" w:sz="4" w:space="0" w:color="auto"/>
            </w:tcBorders>
          </w:tcPr>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Yes</w:t>
            </w:r>
          </w:p>
        </w:tc>
        <w:tc>
          <w:tcPr>
            <w:tcW w:w="1005" w:type="dxa"/>
            <w:tcBorders>
              <w:top w:val="nil"/>
              <w:left w:val="single" w:sz="4" w:space="0" w:color="auto"/>
              <w:bottom w:val="nil"/>
              <w:right w:val="single" w:sz="4" w:space="0" w:color="auto"/>
            </w:tcBorders>
          </w:tcPr>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Yes</w:t>
            </w:r>
            <w:bookmarkStart w:id="2" w:name="_Ref109179915"/>
            <w:r w:rsidRPr="00447C9D">
              <w:rPr>
                <w:rFonts w:ascii="Arial" w:hAnsi="Arial" w:cs="Arial"/>
                <w:color w:val="000000"/>
                <w:sz w:val="20"/>
                <w:vertAlign w:val="superscript"/>
              </w:rPr>
              <w:footnoteReference w:id="1"/>
            </w:r>
            <w:bookmarkEnd w:id="2"/>
          </w:p>
        </w:tc>
        <w:tc>
          <w:tcPr>
            <w:tcW w:w="979" w:type="dxa"/>
            <w:tcBorders>
              <w:top w:val="nil"/>
              <w:left w:val="single" w:sz="4" w:space="0" w:color="auto"/>
              <w:bottom w:val="nil"/>
              <w:right w:val="single" w:sz="4" w:space="0" w:color="auto"/>
            </w:tcBorders>
          </w:tcPr>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Yes</w:t>
            </w:r>
            <w:r w:rsidRPr="00447C9D">
              <w:rPr>
                <w:rFonts w:ascii="Arial" w:hAnsi="Arial" w:cs="Arial"/>
                <w:color w:val="000000"/>
                <w:sz w:val="20"/>
                <w:vertAlign w:val="superscript"/>
              </w:rPr>
              <w:footnoteReference w:id="2"/>
            </w:r>
          </w:p>
        </w:tc>
        <w:tc>
          <w:tcPr>
            <w:tcW w:w="722" w:type="dxa"/>
            <w:tcBorders>
              <w:top w:val="nil"/>
              <w:left w:val="single" w:sz="4" w:space="0" w:color="auto"/>
              <w:bottom w:val="nil"/>
            </w:tcBorders>
          </w:tcPr>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Yes</w:t>
            </w:r>
            <w:r w:rsidRPr="00447C9D">
              <w:rPr>
                <w:rFonts w:ascii="Arial" w:hAnsi="Arial" w:cs="Arial"/>
                <w:color w:val="000000"/>
                <w:sz w:val="20"/>
                <w:vertAlign w:val="superscript"/>
              </w:rPr>
              <w:fldChar w:fldCharType="begin"/>
            </w:r>
            <w:r w:rsidRPr="00447C9D">
              <w:rPr>
                <w:rFonts w:ascii="Arial" w:hAnsi="Arial" w:cs="Arial"/>
                <w:color w:val="000000"/>
                <w:sz w:val="20"/>
                <w:vertAlign w:val="superscript"/>
              </w:rPr>
              <w:instrText xml:space="preserve"> NOTEREF _Ref109179915  \* MERGEFORMAT </w:instrText>
            </w:r>
            <w:r w:rsidRPr="00447C9D">
              <w:rPr>
                <w:rFonts w:ascii="Arial" w:hAnsi="Arial" w:cs="Arial"/>
                <w:color w:val="000000"/>
                <w:sz w:val="20"/>
                <w:vertAlign w:val="superscript"/>
              </w:rPr>
              <w:fldChar w:fldCharType="separate"/>
            </w:r>
            <w:r w:rsidR="002A6841">
              <w:rPr>
                <w:rFonts w:ascii="Arial" w:hAnsi="Arial" w:cs="Arial"/>
                <w:color w:val="000000"/>
                <w:sz w:val="20"/>
                <w:vertAlign w:val="superscript"/>
              </w:rPr>
              <w:t>1</w:t>
            </w:r>
            <w:r w:rsidRPr="00447C9D">
              <w:rPr>
                <w:rFonts w:ascii="Arial" w:hAnsi="Arial" w:cs="Arial"/>
                <w:color w:val="000000"/>
                <w:sz w:val="20"/>
                <w:vertAlign w:val="superscript"/>
              </w:rPr>
              <w:fldChar w:fldCharType="end"/>
            </w:r>
          </w:p>
        </w:tc>
        <w:tc>
          <w:tcPr>
            <w:tcW w:w="1005" w:type="dxa"/>
            <w:tcBorders>
              <w:top w:val="nil"/>
              <w:left w:val="single" w:sz="4" w:space="0" w:color="auto"/>
              <w:bottom w:val="nil"/>
            </w:tcBorders>
          </w:tcPr>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Yes</w:t>
            </w:r>
          </w:p>
        </w:tc>
        <w:tc>
          <w:tcPr>
            <w:tcW w:w="683" w:type="dxa"/>
            <w:tcBorders>
              <w:top w:val="nil"/>
              <w:left w:val="single" w:sz="4" w:space="0" w:color="auto"/>
              <w:bottom w:val="nil"/>
            </w:tcBorders>
          </w:tcPr>
          <w:p w:rsidR="009B03AF" w:rsidRPr="00447C9D" w:rsidRDefault="007A5864" w:rsidP="00A019C4">
            <w:pPr>
              <w:spacing w:before="40" w:after="40"/>
              <w:rPr>
                <w:rFonts w:ascii="Arial" w:hAnsi="Arial" w:cs="Arial"/>
                <w:color w:val="000000"/>
                <w:sz w:val="20"/>
              </w:rPr>
            </w:pPr>
            <w:r w:rsidRPr="00447C9D">
              <w:rPr>
                <w:rFonts w:ascii="Arial" w:hAnsi="Arial" w:cs="Arial"/>
                <w:color w:val="000000"/>
                <w:sz w:val="20"/>
              </w:rPr>
              <w:t>Yes</w:t>
            </w:r>
          </w:p>
        </w:tc>
      </w:tr>
      <w:tr w:rsidR="007A5864" w:rsidRPr="00447C9D" w:rsidTr="007A5864">
        <w:trPr>
          <w:cantSplit/>
        </w:trPr>
        <w:tc>
          <w:tcPr>
            <w:tcW w:w="8046" w:type="dxa"/>
            <w:tcBorders>
              <w:top w:val="nil"/>
              <w:bottom w:val="nil"/>
              <w:right w:val="single" w:sz="4" w:space="0" w:color="auto"/>
            </w:tcBorders>
          </w:tcPr>
          <w:p w:rsidR="009B03AF" w:rsidRPr="00447C9D" w:rsidRDefault="00FC6A00" w:rsidP="006837C3">
            <w:pPr>
              <w:numPr>
                <w:ilvl w:val="0"/>
                <w:numId w:val="4"/>
              </w:numPr>
              <w:tabs>
                <w:tab w:val="clear" w:pos="360"/>
                <w:tab w:val="num" w:pos="1080"/>
              </w:tabs>
              <w:spacing w:before="40" w:after="40"/>
              <w:ind w:left="1080"/>
              <w:rPr>
                <w:rFonts w:ascii="Arial" w:hAnsi="Arial" w:cs="Arial"/>
                <w:color w:val="000000"/>
                <w:sz w:val="20"/>
              </w:rPr>
            </w:pPr>
            <w:r w:rsidRPr="00447C9D">
              <w:rPr>
                <w:rFonts w:ascii="Arial" w:hAnsi="Arial" w:cs="Arial"/>
                <w:color w:val="000000"/>
                <w:sz w:val="20"/>
              </w:rPr>
              <w:t>Service User</w:t>
            </w:r>
            <w:r w:rsidR="009B03AF" w:rsidRPr="00447C9D">
              <w:rPr>
                <w:rFonts w:ascii="Arial" w:hAnsi="Arial" w:cs="Arial"/>
                <w:color w:val="000000"/>
                <w:sz w:val="20"/>
              </w:rPr>
              <w:t xml:space="preserve"> aged 60 and above</w:t>
            </w:r>
          </w:p>
          <w:p w:rsidR="009B03AF" w:rsidRPr="00447C9D" w:rsidRDefault="009B03AF" w:rsidP="006837C3">
            <w:pPr>
              <w:numPr>
                <w:ilvl w:val="0"/>
                <w:numId w:val="4"/>
              </w:numPr>
              <w:tabs>
                <w:tab w:val="clear" w:pos="360"/>
                <w:tab w:val="num" w:pos="1080"/>
              </w:tabs>
              <w:spacing w:before="40" w:after="40"/>
              <w:ind w:left="1080"/>
              <w:rPr>
                <w:rFonts w:ascii="Arial" w:hAnsi="Arial" w:cs="Arial"/>
                <w:color w:val="000000"/>
                <w:sz w:val="20"/>
              </w:rPr>
            </w:pPr>
            <w:r w:rsidRPr="00447C9D">
              <w:rPr>
                <w:rFonts w:ascii="Arial" w:hAnsi="Arial" w:cs="Arial"/>
                <w:color w:val="000000"/>
                <w:sz w:val="20"/>
              </w:rPr>
              <w:t xml:space="preserve">other </w:t>
            </w:r>
            <w:r w:rsidR="00FC6A00" w:rsidRPr="00447C9D">
              <w:rPr>
                <w:rFonts w:ascii="Arial" w:hAnsi="Arial" w:cs="Arial"/>
                <w:color w:val="000000"/>
                <w:sz w:val="20"/>
              </w:rPr>
              <w:t>Service User</w:t>
            </w:r>
            <w:r w:rsidRPr="00447C9D">
              <w:rPr>
                <w:rFonts w:ascii="Arial" w:hAnsi="Arial" w:cs="Arial"/>
                <w:color w:val="000000"/>
                <w:sz w:val="20"/>
              </w:rPr>
              <w:t xml:space="preserve">, as defined by the local district council housing renewal policy </w:t>
            </w:r>
          </w:p>
        </w:tc>
        <w:tc>
          <w:tcPr>
            <w:tcW w:w="709" w:type="dxa"/>
            <w:tcBorders>
              <w:top w:val="nil"/>
              <w:left w:val="single" w:sz="4" w:space="0" w:color="auto"/>
              <w:bottom w:val="nil"/>
              <w:right w:val="single" w:sz="4" w:space="0" w:color="auto"/>
            </w:tcBorders>
          </w:tcPr>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Yes</w:t>
            </w:r>
          </w:p>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Yes</w:t>
            </w:r>
          </w:p>
        </w:tc>
        <w:tc>
          <w:tcPr>
            <w:tcW w:w="709" w:type="dxa"/>
            <w:tcBorders>
              <w:top w:val="nil"/>
              <w:left w:val="single" w:sz="4" w:space="0" w:color="auto"/>
              <w:bottom w:val="nil"/>
              <w:right w:val="single" w:sz="4" w:space="0" w:color="auto"/>
            </w:tcBorders>
          </w:tcPr>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Yes</w:t>
            </w:r>
          </w:p>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Yes</w:t>
            </w:r>
          </w:p>
        </w:tc>
        <w:tc>
          <w:tcPr>
            <w:tcW w:w="567" w:type="dxa"/>
            <w:tcBorders>
              <w:top w:val="nil"/>
              <w:left w:val="single" w:sz="4" w:space="0" w:color="auto"/>
              <w:bottom w:val="nil"/>
              <w:right w:val="single" w:sz="4" w:space="0" w:color="auto"/>
            </w:tcBorders>
          </w:tcPr>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Yes</w:t>
            </w:r>
          </w:p>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Yes</w:t>
            </w:r>
          </w:p>
        </w:tc>
        <w:tc>
          <w:tcPr>
            <w:tcW w:w="1005" w:type="dxa"/>
            <w:tcBorders>
              <w:top w:val="nil"/>
              <w:left w:val="single" w:sz="4" w:space="0" w:color="auto"/>
              <w:bottom w:val="nil"/>
              <w:right w:val="single" w:sz="4" w:space="0" w:color="auto"/>
            </w:tcBorders>
          </w:tcPr>
          <w:p w:rsidR="009B03AF" w:rsidRPr="00447C9D" w:rsidRDefault="009B03AF" w:rsidP="00A019C4">
            <w:pPr>
              <w:spacing w:before="40" w:after="40"/>
              <w:rPr>
                <w:rFonts w:ascii="Arial" w:hAnsi="Arial" w:cs="Arial"/>
                <w:color w:val="000000"/>
                <w:sz w:val="20"/>
                <w:vertAlign w:val="superscript"/>
              </w:rPr>
            </w:pPr>
            <w:r w:rsidRPr="00447C9D">
              <w:rPr>
                <w:rFonts w:ascii="Arial" w:hAnsi="Arial" w:cs="Arial"/>
                <w:color w:val="000000"/>
                <w:sz w:val="20"/>
              </w:rPr>
              <w:t>Yes</w:t>
            </w:r>
            <w:r w:rsidRPr="00447C9D">
              <w:rPr>
                <w:rFonts w:ascii="Arial" w:hAnsi="Arial" w:cs="Arial"/>
                <w:color w:val="000000"/>
                <w:sz w:val="20"/>
                <w:vertAlign w:val="superscript"/>
              </w:rPr>
              <w:fldChar w:fldCharType="begin"/>
            </w:r>
            <w:r w:rsidRPr="00447C9D">
              <w:rPr>
                <w:rFonts w:ascii="Arial" w:hAnsi="Arial" w:cs="Arial"/>
                <w:color w:val="000000"/>
                <w:sz w:val="20"/>
                <w:vertAlign w:val="superscript"/>
              </w:rPr>
              <w:instrText xml:space="preserve"> NOTEREF _Ref109179915  \* MERGEFORMAT </w:instrText>
            </w:r>
            <w:r w:rsidRPr="00447C9D">
              <w:rPr>
                <w:rFonts w:ascii="Arial" w:hAnsi="Arial" w:cs="Arial"/>
                <w:color w:val="000000"/>
                <w:sz w:val="20"/>
                <w:vertAlign w:val="superscript"/>
              </w:rPr>
              <w:fldChar w:fldCharType="separate"/>
            </w:r>
            <w:r w:rsidR="002A6841">
              <w:rPr>
                <w:rFonts w:ascii="Arial" w:hAnsi="Arial" w:cs="Arial"/>
                <w:color w:val="000000"/>
                <w:sz w:val="20"/>
                <w:vertAlign w:val="superscript"/>
              </w:rPr>
              <w:t>1</w:t>
            </w:r>
            <w:r w:rsidRPr="00447C9D">
              <w:rPr>
                <w:rFonts w:ascii="Arial" w:hAnsi="Arial" w:cs="Arial"/>
                <w:color w:val="000000"/>
                <w:sz w:val="20"/>
                <w:vertAlign w:val="superscript"/>
              </w:rPr>
              <w:fldChar w:fldCharType="end"/>
            </w:r>
          </w:p>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Yes</w:t>
            </w:r>
          </w:p>
        </w:tc>
        <w:tc>
          <w:tcPr>
            <w:tcW w:w="979" w:type="dxa"/>
            <w:tcBorders>
              <w:top w:val="nil"/>
              <w:left w:val="single" w:sz="4" w:space="0" w:color="auto"/>
              <w:bottom w:val="nil"/>
              <w:right w:val="single" w:sz="4" w:space="0" w:color="auto"/>
            </w:tcBorders>
          </w:tcPr>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No</w:t>
            </w:r>
          </w:p>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Yes</w:t>
            </w:r>
          </w:p>
        </w:tc>
        <w:tc>
          <w:tcPr>
            <w:tcW w:w="722" w:type="dxa"/>
            <w:tcBorders>
              <w:top w:val="nil"/>
              <w:left w:val="single" w:sz="4" w:space="0" w:color="auto"/>
              <w:bottom w:val="nil"/>
            </w:tcBorders>
          </w:tcPr>
          <w:p w:rsidR="009B03AF" w:rsidRPr="00447C9D" w:rsidRDefault="009B03AF" w:rsidP="00A019C4">
            <w:pPr>
              <w:spacing w:before="40" w:after="40"/>
              <w:rPr>
                <w:rFonts w:ascii="Arial" w:hAnsi="Arial" w:cs="Arial"/>
                <w:color w:val="000000"/>
                <w:sz w:val="20"/>
                <w:vertAlign w:val="superscript"/>
              </w:rPr>
            </w:pPr>
            <w:r w:rsidRPr="00447C9D">
              <w:rPr>
                <w:rFonts w:ascii="Arial" w:hAnsi="Arial" w:cs="Arial"/>
                <w:color w:val="000000"/>
                <w:sz w:val="20"/>
              </w:rPr>
              <w:t>Yes</w:t>
            </w:r>
            <w:r w:rsidRPr="00447C9D">
              <w:rPr>
                <w:rFonts w:ascii="Arial" w:hAnsi="Arial" w:cs="Arial"/>
                <w:color w:val="000000"/>
                <w:sz w:val="20"/>
                <w:vertAlign w:val="superscript"/>
              </w:rPr>
              <w:fldChar w:fldCharType="begin"/>
            </w:r>
            <w:r w:rsidRPr="00447C9D">
              <w:rPr>
                <w:rFonts w:ascii="Arial" w:hAnsi="Arial" w:cs="Arial"/>
                <w:color w:val="000000"/>
                <w:sz w:val="20"/>
                <w:vertAlign w:val="superscript"/>
              </w:rPr>
              <w:instrText xml:space="preserve"> NOTEREF _Ref109179915  \* MERGEFORMAT </w:instrText>
            </w:r>
            <w:r w:rsidRPr="00447C9D">
              <w:rPr>
                <w:rFonts w:ascii="Arial" w:hAnsi="Arial" w:cs="Arial"/>
                <w:color w:val="000000"/>
                <w:sz w:val="20"/>
                <w:vertAlign w:val="superscript"/>
              </w:rPr>
              <w:fldChar w:fldCharType="separate"/>
            </w:r>
            <w:r w:rsidR="002A6841">
              <w:rPr>
                <w:rFonts w:ascii="Arial" w:hAnsi="Arial" w:cs="Arial"/>
                <w:color w:val="000000"/>
                <w:sz w:val="20"/>
                <w:vertAlign w:val="superscript"/>
              </w:rPr>
              <w:t>1</w:t>
            </w:r>
            <w:r w:rsidRPr="00447C9D">
              <w:rPr>
                <w:rFonts w:ascii="Arial" w:hAnsi="Arial" w:cs="Arial"/>
                <w:color w:val="000000"/>
                <w:sz w:val="20"/>
                <w:vertAlign w:val="superscript"/>
              </w:rPr>
              <w:fldChar w:fldCharType="end"/>
            </w:r>
          </w:p>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Yes</w:t>
            </w:r>
          </w:p>
        </w:tc>
        <w:tc>
          <w:tcPr>
            <w:tcW w:w="1005" w:type="dxa"/>
            <w:tcBorders>
              <w:top w:val="nil"/>
              <w:left w:val="single" w:sz="4" w:space="0" w:color="auto"/>
              <w:bottom w:val="nil"/>
            </w:tcBorders>
          </w:tcPr>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Yes</w:t>
            </w:r>
          </w:p>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No</w:t>
            </w:r>
            <w:r w:rsidRPr="00447C9D">
              <w:rPr>
                <w:rFonts w:ascii="Arial" w:hAnsi="Arial" w:cs="Arial"/>
                <w:color w:val="000000"/>
                <w:sz w:val="20"/>
                <w:vertAlign w:val="superscript"/>
              </w:rPr>
              <w:footnoteReference w:id="3"/>
            </w:r>
          </w:p>
        </w:tc>
        <w:tc>
          <w:tcPr>
            <w:tcW w:w="683" w:type="dxa"/>
            <w:tcBorders>
              <w:top w:val="nil"/>
              <w:left w:val="single" w:sz="4" w:space="0" w:color="auto"/>
              <w:bottom w:val="nil"/>
            </w:tcBorders>
          </w:tcPr>
          <w:p w:rsidR="009B03AF" w:rsidRPr="00447C9D" w:rsidRDefault="007A5864" w:rsidP="00A019C4">
            <w:pPr>
              <w:spacing w:before="40" w:after="40"/>
              <w:rPr>
                <w:rFonts w:ascii="Arial" w:hAnsi="Arial" w:cs="Arial"/>
                <w:color w:val="000000"/>
                <w:sz w:val="20"/>
              </w:rPr>
            </w:pPr>
            <w:r w:rsidRPr="00447C9D">
              <w:rPr>
                <w:rFonts w:ascii="Arial" w:hAnsi="Arial" w:cs="Arial"/>
                <w:color w:val="000000"/>
                <w:sz w:val="20"/>
              </w:rPr>
              <w:t>No</w:t>
            </w:r>
          </w:p>
          <w:p w:rsidR="007A5864" w:rsidRPr="00447C9D" w:rsidRDefault="007A5864" w:rsidP="00A019C4">
            <w:pPr>
              <w:spacing w:before="40" w:after="40"/>
              <w:rPr>
                <w:rFonts w:ascii="Arial" w:hAnsi="Arial" w:cs="Arial"/>
                <w:color w:val="000000"/>
                <w:sz w:val="20"/>
              </w:rPr>
            </w:pPr>
            <w:r w:rsidRPr="00447C9D">
              <w:rPr>
                <w:rFonts w:ascii="Arial" w:hAnsi="Arial" w:cs="Arial"/>
                <w:color w:val="000000"/>
                <w:sz w:val="20"/>
              </w:rPr>
              <w:t>No</w:t>
            </w:r>
          </w:p>
        </w:tc>
      </w:tr>
      <w:tr w:rsidR="007A5864" w:rsidRPr="00447C9D" w:rsidTr="007A5864">
        <w:trPr>
          <w:cantSplit/>
        </w:trPr>
        <w:tc>
          <w:tcPr>
            <w:tcW w:w="8046" w:type="dxa"/>
            <w:tcBorders>
              <w:top w:val="nil"/>
              <w:bottom w:val="nil"/>
              <w:right w:val="single" w:sz="4" w:space="0" w:color="auto"/>
            </w:tcBorders>
          </w:tcPr>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Referrals accepted:</w:t>
            </w:r>
          </w:p>
        </w:tc>
        <w:tc>
          <w:tcPr>
            <w:tcW w:w="709" w:type="dxa"/>
            <w:tcBorders>
              <w:top w:val="nil"/>
              <w:left w:val="single" w:sz="4" w:space="0" w:color="auto"/>
              <w:bottom w:val="nil"/>
              <w:right w:val="single" w:sz="4" w:space="0" w:color="auto"/>
            </w:tcBorders>
          </w:tcPr>
          <w:p w:rsidR="009B03AF" w:rsidRPr="00447C9D" w:rsidRDefault="009B03AF" w:rsidP="00A019C4">
            <w:pPr>
              <w:spacing w:before="40" w:after="40"/>
              <w:rPr>
                <w:rFonts w:ascii="Arial" w:hAnsi="Arial" w:cs="Arial"/>
                <w:color w:val="000000"/>
                <w:sz w:val="20"/>
              </w:rPr>
            </w:pPr>
          </w:p>
        </w:tc>
        <w:tc>
          <w:tcPr>
            <w:tcW w:w="709" w:type="dxa"/>
            <w:tcBorders>
              <w:top w:val="nil"/>
              <w:left w:val="single" w:sz="4" w:space="0" w:color="auto"/>
              <w:bottom w:val="nil"/>
              <w:right w:val="single" w:sz="4" w:space="0" w:color="auto"/>
            </w:tcBorders>
          </w:tcPr>
          <w:p w:rsidR="009B03AF" w:rsidRPr="00447C9D" w:rsidRDefault="009B03AF" w:rsidP="00A019C4">
            <w:pPr>
              <w:spacing w:before="40" w:after="40"/>
              <w:rPr>
                <w:rFonts w:ascii="Arial" w:hAnsi="Arial" w:cs="Arial"/>
                <w:color w:val="000000"/>
                <w:sz w:val="20"/>
              </w:rPr>
            </w:pPr>
          </w:p>
        </w:tc>
        <w:tc>
          <w:tcPr>
            <w:tcW w:w="567" w:type="dxa"/>
            <w:tcBorders>
              <w:top w:val="nil"/>
              <w:left w:val="single" w:sz="4" w:space="0" w:color="auto"/>
              <w:bottom w:val="nil"/>
              <w:right w:val="single" w:sz="4" w:space="0" w:color="auto"/>
            </w:tcBorders>
          </w:tcPr>
          <w:p w:rsidR="009B03AF" w:rsidRPr="00447C9D" w:rsidRDefault="009B03AF" w:rsidP="00A019C4">
            <w:pPr>
              <w:spacing w:before="40" w:after="40"/>
              <w:rPr>
                <w:rFonts w:ascii="Arial" w:hAnsi="Arial" w:cs="Arial"/>
                <w:color w:val="000000"/>
                <w:sz w:val="20"/>
              </w:rPr>
            </w:pPr>
          </w:p>
        </w:tc>
        <w:tc>
          <w:tcPr>
            <w:tcW w:w="1005" w:type="dxa"/>
            <w:tcBorders>
              <w:top w:val="nil"/>
              <w:left w:val="single" w:sz="4" w:space="0" w:color="auto"/>
              <w:bottom w:val="nil"/>
              <w:right w:val="single" w:sz="4" w:space="0" w:color="auto"/>
            </w:tcBorders>
          </w:tcPr>
          <w:p w:rsidR="009B03AF" w:rsidRPr="00447C9D" w:rsidRDefault="009B03AF" w:rsidP="00A019C4">
            <w:pPr>
              <w:spacing w:before="40" w:after="40"/>
              <w:rPr>
                <w:rFonts w:ascii="Arial" w:hAnsi="Arial" w:cs="Arial"/>
                <w:color w:val="000000"/>
                <w:sz w:val="20"/>
              </w:rPr>
            </w:pPr>
          </w:p>
        </w:tc>
        <w:tc>
          <w:tcPr>
            <w:tcW w:w="979" w:type="dxa"/>
            <w:tcBorders>
              <w:top w:val="nil"/>
              <w:left w:val="single" w:sz="4" w:space="0" w:color="auto"/>
              <w:bottom w:val="nil"/>
              <w:right w:val="single" w:sz="4" w:space="0" w:color="auto"/>
            </w:tcBorders>
          </w:tcPr>
          <w:p w:rsidR="009B03AF" w:rsidRPr="00447C9D" w:rsidRDefault="009B03AF" w:rsidP="00A019C4">
            <w:pPr>
              <w:spacing w:before="40" w:after="40"/>
              <w:rPr>
                <w:rFonts w:ascii="Arial" w:hAnsi="Arial" w:cs="Arial"/>
                <w:color w:val="000000"/>
                <w:sz w:val="20"/>
              </w:rPr>
            </w:pPr>
          </w:p>
        </w:tc>
        <w:tc>
          <w:tcPr>
            <w:tcW w:w="722" w:type="dxa"/>
            <w:tcBorders>
              <w:top w:val="nil"/>
              <w:left w:val="single" w:sz="4" w:space="0" w:color="auto"/>
              <w:bottom w:val="nil"/>
            </w:tcBorders>
          </w:tcPr>
          <w:p w:rsidR="009B03AF" w:rsidRPr="00447C9D" w:rsidRDefault="009B03AF" w:rsidP="00A019C4">
            <w:pPr>
              <w:spacing w:before="40" w:after="40"/>
              <w:rPr>
                <w:rFonts w:ascii="Arial" w:hAnsi="Arial" w:cs="Arial"/>
                <w:color w:val="000000"/>
                <w:sz w:val="20"/>
              </w:rPr>
            </w:pPr>
          </w:p>
        </w:tc>
        <w:tc>
          <w:tcPr>
            <w:tcW w:w="1005" w:type="dxa"/>
            <w:tcBorders>
              <w:top w:val="nil"/>
              <w:left w:val="single" w:sz="4" w:space="0" w:color="auto"/>
              <w:bottom w:val="nil"/>
            </w:tcBorders>
          </w:tcPr>
          <w:p w:rsidR="009B03AF" w:rsidRPr="00447C9D" w:rsidRDefault="009B03AF" w:rsidP="00A019C4">
            <w:pPr>
              <w:spacing w:before="40" w:after="40"/>
              <w:rPr>
                <w:rFonts w:ascii="Arial" w:hAnsi="Arial" w:cs="Arial"/>
                <w:color w:val="000000"/>
                <w:sz w:val="20"/>
              </w:rPr>
            </w:pPr>
          </w:p>
        </w:tc>
        <w:tc>
          <w:tcPr>
            <w:tcW w:w="683" w:type="dxa"/>
            <w:tcBorders>
              <w:top w:val="nil"/>
              <w:left w:val="single" w:sz="4" w:space="0" w:color="auto"/>
              <w:bottom w:val="nil"/>
            </w:tcBorders>
          </w:tcPr>
          <w:p w:rsidR="009B03AF" w:rsidRPr="00447C9D" w:rsidRDefault="009B03AF" w:rsidP="00A019C4">
            <w:pPr>
              <w:spacing w:before="40" w:after="40"/>
              <w:rPr>
                <w:rFonts w:ascii="Arial" w:hAnsi="Arial" w:cs="Arial"/>
                <w:color w:val="000000"/>
                <w:sz w:val="20"/>
              </w:rPr>
            </w:pPr>
          </w:p>
        </w:tc>
      </w:tr>
      <w:tr w:rsidR="007A5864" w:rsidRPr="00447C9D" w:rsidTr="007A5864">
        <w:trPr>
          <w:cantSplit/>
        </w:trPr>
        <w:tc>
          <w:tcPr>
            <w:tcW w:w="8046" w:type="dxa"/>
            <w:tcBorders>
              <w:top w:val="nil"/>
              <w:bottom w:val="nil"/>
              <w:right w:val="single" w:sz="4" w:space="0" w:color="auto"/>
            </w:tcBorders>
          </w:tcPr>
          <w:p w:rsidR="009B03AF" w:rsidRPr="00447C9D" w:rsidRDefault="009B03AF" w:rsidP="006837C3">
            <w:pPr>
              <w:numPr>
                <w:ilvl w:val="0"/>
                <w:numId w:val="2"/>
              </w:numPr>
              <w:tabs>
                <w:tab w:val="num" w:pos="720"/>
              </w:tabs>
              <w:spacing w:before="40" w:after="40"/>
              <w:ind w:left="1080"/>
              <w:rPr>
                <w:rFonts w:ascii="Arial" w:hAnsi="Arial" w:cs="Arial"/>
                <w:color w:val="000000"/>
                <w:sz w:val="20"/>
                <w:szCs w:val="20"/>
                <w:lang w:eastAsia="en-GB"/>
              </w:rPr>
            </w:pPr>
            <w:r w:rsidRPr="00447C9D">
              <w:rPr>
                <w:rFonts w:ascii="Arial" w:hAnsi="Arial" w:cs="Arial"/>
                <w:color w:val="000000"/>
                <w:sz w:val="20"/>
                <w:szCs w:val="20"/>
                <w:lang w:eastAsia="en-GB"/>
              </w:rPr>
              <w:t>self-referral</w:t>
            </w:r>
          </w:p>
        </w:tc>
        <w:tc>
          <w:tcPr>
            <w:tcW w:w="709" w:type="dxa"/>
            <w:tcBorders>
              <w:top w:val="nil"/>
              <w:left w:val="single" w:sz="4" w:space="0" w:color="auto"/>
              <w:bottom w:val="nil"/>
              <w:right w:val="single" w:sz="4" w:space="0" w:color="auto"/>
            </w:tcBorders>
          </w:tcPr>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Yes</w:t>
            </w:r>
          </w:p>
        </w:tc>
        <w:tc>
          <w:tcPr>
            <w:tcW w:w="709" w:type="dxa"/>
            <w:tcBorders>
              <w:top w:val="nil"/>
              <w:left w:val="single" w:sz="4" w:space="0" w:color="auto"/>
              <w:bottom w:val="nil"/>
              <w:right w:val="single" w:sz="4" w:space="0" w:color="auto"/>
            </w:tcBorders>
          </w:tcPr>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Yes</w:t>
            </w:r>
          </w:p>
        </w:tc>
        <w:tc>
          <w:tcPr>
            <w:tcW w:w="567" w:type="dxa"/>
            <w:tcBorders>
              <w:top w:val="nil"/>
              <w:left w:val="single" w:sz="4" w:space="0" w:color="auto"/>
              <w:bottom w:val="nil"/>
              <w:right w:val="single" w:sz="4" w:space="0" w:color="auto"/>
            </w:tcBorders>
          </w:tcPr>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Yes</w:t>
            </w:r>
          </w:p>
        </w:tc>
        <w:tc>
          <w:tcPr>
            <w:tcW w:w="1005" w:type="dxa"/>
            <w:tcBorders>
              <w:top w:val="nil"/>
              <w:left w:val="single" w:sz="4" w:space="0" w:color="auto"/>
              <w:bottom w:val="nil"/>
              <w:right w:val="single" w:sz="4" w:space="0" w:color="auto"/>
            </w:tcBorders>
          </w:tcPr>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Yes</w:t>
            </w:r>
          </w:p>
        </w:tc>
        <w:tc>
          <w:tcPr>
            <w:tcW w:w="979" w:type="dxa"/>
            <w:tcBorders>
              <w:top w:val="nil"/>
              <w:left w:val="single" w:sz="4" w:space="0" w:color="auto"/>
              <w:bottom w:val="nil"/>
              <w:right w:val="single" w:sz="4" w:space="0" w:color="auto"/>
            </w:tcBorders>
          </w:tcPr>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Yes</w:t>
            </w:r>
          </w:p>
        </w:tc>
        <w:tc>
          <w:tcPr>
            <w:tcW w:w="722" w:type="dxa"/>
            <w:tcBorders>
              <w:top w:val="nil"/>
              <w:left w:val="single" w:sz="4" w:space="0" w:color="auto"/>
              <w:bottom w:val="nil"/>
            </w:tcBorders>
          </w:tcPr>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Yes</w:t>
            </w:r>
          </w:p>
        </w:tc>
        <w:tc>
          <w:tcPr>
            <w:tcW w:w="1005" w:type="dxa"/>
            <w:tcBorders>
              <w:top w:val="nil"/>
              <w:left w:val="single" w:sz="4" w:space="0" w:color="auto"/>
              <w:bottom w:val="nil"/>
            </w:tcBorders>
          </w:tcPr>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Yes</w:t>
            </w:r>
          </w:p>
        </w:tc>
        <w:tc>
          <w:tcPr>
            <w:tcW w:w="683" w:type="dxa"/>
            <w:tcBorders>
              <w:top w:val="nil"/>
              <w:left w:val="single" w:sz="4" w:space="0" w:color="auto"/>
              <w:bottom w:val="nil"/>
            </w:tcBorders>
          </w:tcPr>
          <w:p w:rsidR="009B03AF" w:rsidRPr="00447C9D" w:rsidRDefault="007A5864" w:rsidP="00A019C4">
            <w:pPr>
              <w:spacing w:before="40" w:after="40"/>
              <w:rPr>
                <w:rFonts w:ascii="Arial" w:hAnsi="Arial" w:cs="Arial"/>
                <w:color w:val="000000"/>
                <w:sz w:val="20"/>
              </w:rPr>
            </w:pPr>
            <w:r w:rsidRPr="00447C9D">
              <w:rPr>
                <w:rFonts w:ascii="Arial" w:hAnsi="Arial" w:cs="Arial"/>
                <w:color w:val="000000"/>
                <w:sz w:val="20"/>
              </w:rPr>
              <w:t>No</w:t>
            </w:r>
          </w:p>
        </w:tc>
      </w:tr>
      <w:tr w:rsidR="007A5864" w:rsidRPr="00447C9D" w:rsidTr="007A5864">
        <w:trPr>
          <w:cantSplit/>
        </w:trPr>
        <w:tc>
          <w:tcPr>
            <w:tcW w:w="8046" w:type="dxa"/>
            <w:tcBorders>
              <w:top w:val="nil"/>
              <w:bottom w:val="nil"/>
              <w:right w:val="single" w:sz="4" w:space="0" w:color="auto"/>
            </w:tcBorders>
          </w:tcPr>
          <w:p w:rsidR="009B03AF" w:rsidRPr="00447C9D" w:rsidRDefault="009B03AF" w:rsidP="006837C3">
            <w:pPr>
              <w:numPr>
                <w:ilvl w:val="0"/>
                <w:numId w:val="2"/>
              </w:numPr>
              <w:tabs>
                <w:tab w:val="num" w:pos="720"/>
              </w:tabs>
              <w:spacing w:before="40" w:after="40"/>
              <w:ind w:left="1080"/>
              <w:rPr>
                <w:rFonts w:ascii="Arial" w:hAnsi="Arial" w:cs="Arial"/>
                <w:color w:val="000000"/>
                <w:sz w:val="20"/>
                <w:szCs w:val="20"/>
                <w:lang w:eastAsia="en-GB"/>
              </w:rPr>
            </w:pPr>
            <w:r w:rsidRPr="00447C9D">
              <w:rPr>
                <w:rFonts w:ascii="Arial" w:hAnsi="Arial" w:cs="Arial"/>
                <w:color w:val="000000"/>
                <w:sz w:val="20"/>
                <w:szCs w:val="20"/>
                <w:lang w:eastAsia="en-GB"/>
              </w:rPr>
              <w:t>statutory agencies</w:t>
            </w:r>
          </w:p>
        </w:tc>
        <w:tc>
          <w:tcPr>
            <w:tcW w:w="709" w:type="dxa"/>
            <w:tcBorders>
              <w:top w:val="nil"/>
              <w:left w:val="single" w:sz="4" w:space="0" w:color="auto"/>
              <w:bottom w:val="nil"/>
              <w:right w:val="single" w:sz="4" w:space="0" w:color="auto"/>
            </w:tcBorders>
          </w:tcPr>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Yes</w:t>
            </w:r>
          </w:p>
        </w:tc>
        <w:tc>
          <w:tcPr>
            <w:tcW w:w="709" w:type="dxa"/>
            <w:tcBorders>
              <w:top w:val="nil"/>
              <w:left w:val="single" w:sz="4" w:space="0" w:color="auto"/>
              <w:bottom w:val="nil"/>
              <w:right w:val="single" w:sz="4" w:space="0" w:color="auto"/>
            </w:tcBorders>
          </w:tcPr>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Yes</w:t>
            </w:r>
          </w:p>
        </w:tc>
        <w:tc>
          <w:tcPr>
            <w:tcW w:w="567" w:type="dxa"/>
            <w:tcBorders>
              <w:top w:val="nil"/>
              <w:left w:val="single" w:sz="4" w:space="0" w:color="auto"/>
              <w:bottom w:val="nil"/>
              <w:right w:val="single" w:sz="4" w:space="0" w:color="auto"/>
            </w:tcBorders>
          </w:tcPr>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Yes</w:t>
            </w:r>
          </w:p>
        </w:tc>
        <w:tc>
          <w:tcPr>
            <w:tcW w:w="1005" w:type="dxa"/>
            <w:tcBorders>
              <w:top w:val="nil"/>
              <w:left w:val="single" w:sz="4" w:space="0" w:color="auto"/>
              <w:bottom w:val="nil"/>
              <w:right w:val="single" w:sz="4" w:space="0" w:color="auto"/>
            </w:tcBorders>
          </w:tcPr>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Yes</w:t>
            </w:r>
          </w:p>
        </w:tc>
        <w:tc>
          <w:tcPr>
            <w:tcW w:w="979" w:type="dxa"/>
            <w:tcBorders>
              <w:top w:val="nil"/>
              <w:left w:val="single" w:sz="4" w:space="0" w:color="auto"/>
              <w:bottom w:val="nil"/>
              <w:right w:val="single" w:sz="4" w:space="0" w:color="auto"/>
            </w:tcBorders>
          </w:tcPr>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Yes</w:t>
            </w:r>
          </w:p>
        </w:tc>
        <w:tc>
          <w:tcPr>
            <w:tcW w:w="722" w:type="dxa"/>
            <w:tcBorders>
              <w:top w:val="nil"/>
              <w:left w:val="single" w:sz="4" w:space="0" w:color="auto"/>
              <w:bottom w:val="nil"/>
            </w:tcBorders>
          </w:tcPr>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Yes</w:t>
            </w:r>
          </w:p>
        </w:tc>
        <w:tc>
          <w:tcPr>
            <w:tcW w:w="1005" w:type="dxa"/>
            <w:tcBorders>
              <w:top w:val="nil"/>
              <w:left w:val="single" w:sz="4" w:space="0" w:color="auto"/>
              <w:bottom w:val="nil"/>
            </w:tcBorders>
          </w:tcPr>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Yes</w:t>
            </w:r>
          </w:p>
        </w:tc>
        <w:tc>
          <w:tcPr>
            <w:tcW w:w="683" w:type="dxa"/>
            <w:tcBorders>
              <w:top w:val="nil"/>
              <w:left w:val="single" w:sz="4" w:space="0" w:color="auto"/>
              <w:bottom w:val="nil"/>
            </w:tcBorders>
          </w:tcPr>
          <w:p w:rsidR="009B03AF" w:rsidRPr="00447C9D" w:rsidRDefault="007A5864" w:rsidP="00A019C4">
            <w:pPr>
              <w:spacing w:before="40" w:after="40"/>
              <w:rPr>
                <w:rFonts w:ascii="Arial" w:hAnsi="Arial" w:cs="Arial"/>
                <w:color w:val="000000"/>
                <w:sz w:val="20"/>
              </w:rPr>
            </w:pPr>
            <w:r w:rsidRPr="00447C9D">
              <w:rPr>
                <w:rFonts w:ascii="Arial" w:hAnsi="Arial" w:cs="Arial"/>
                <w:color w:val="000000"/>
                <w:sz w:val="20"/>
              </w:rPr>
              <w:t>Yes</w:t>
            </w:r>
          </w:p>
        </w:tc>
      </w:tr>
      <w:tr w:rsidR="007A5864" w:rsidRPr="00447C9D" w:rsidTr="007A5864">
        <w:trPr>
          <w:cantSplit/>
        </w:trPr>
        <w:tc>
          <w:tcPr>
            <w:tcW w:w="8046" w:type="dxa"/>
            <w:tcBorders>
              <w:top w:val="nil"/>
              <w:bottom w:val="nil"/>
              <w:right w:val="single" w:sz="4" w:space="0" w:color="auto"/>
            </w:tcBorders>
          </w:tcPr>
          <w:p w:rsidR="009B03AF" w:rsidRPr="00447C9D" w:rsidRDefault="009B03AF" w:rsidP="006837C3">
            <w:pPr>
              <w:numPr>
                <w:ilvl w:val="0"/>
                <w:numId w:val="2"/>
              </w:numPr>
              <w:tabs>
                <w:tab w:val="num" w:pos="720"/>
              </w:tabs>
              <w:spacing w:before="40" w:after="40"/>
              <w:ind w:left="1080"/>
              <w:rPr>
                <w:rFonts w:ascii="Arial" w:hAnsi="Arial" w:cs="Arial"/>
                <w:color w:val="000000"/>
                <w:sz w:val="20"/>
                <w:szCs w:val="20"/>
                <w:lang w:eastAsia="en-GB"/>
              </w:rPr>
            </w:pPr>
            <w:r w:rsidRPr="00447C9D">
              <w:rPr>
                <w:rFonts w:ascii="Arial" w:hAnsi="Arial" w:cs="Arial"/>
                <w:color w:val="000000"/>
                <w:sz w:val="20"/>
                <w:szCs w:val="20"/>
                <w:lang w:eastAsia="en-GB"/>
              </w:rPr>
              <w:t>voluntary or charitable organisations</w:t>
            </w:r>
          </w:p>
        </w:tc>
        <w:tc>
          <w:tcPr>
            <w:tcW w:w="709" w:type="dxa"/>
            <w:tcBorders>
              <w:top w:val="nil"/>
              <w:left w:val="single" w:sz="4" w:space="0" w:color="auto"/>
              <w:bottom w:val="nil"/>
              <w:right w:val="single" w:sz="4" w:space="0" w:color="auto"/>
            </w:tcBorders>
          </w:tcPr>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Yes</w:t>
            </w:r>
          </w:p>
        </w:tc>
        <w:tc>
          <w:tcPr>
            <w:tcW w:w="709" w:type="dxa"/>
            <w:tcBorders>
              <w:top w:val="nil"/>
              <w:left w:val="single" w:sz="4" w:space="0" w:color="auto"/>
              <w:bottom w:val="nil"/>
              <w:right w:val="single" w:sz="4" w:space="0" w:color="auto"/>
            </w:tcBorders>
          </w:tcPr>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Yes</w:t>
            </w:r>
          </w:p>
        </w:tc>
        <w:tc>
          <w:tcPr>
            <w:tcW w:w="567" w:type="dxa"/>
            <w:tcBorders>
              <w:top w:val="nil"/>
              <w:left w:val="single" w:sz="4" w:space="0" w:color="auto"/>
              <w:bottom w:val="nil"/>
              <w:right w:val="single" w:sz="4" w:space="0" w:color="auto"/>
            </w:tcBorders>
          </w:tcPr>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Yes</w:t>
            </w:r>
          </w:p>
        </w:tc>
        <w:tc>
          <w:tcPr>
            <w:tcW w:w="1005" w:type="dxa"/>
            <w:tcBorders>
              <w:top w:val="nil"/>
              <w:left w:val="single" w:sz="4" w:space="0" w:color="auto"/>
              <w:bottom w:val="nil"/>
              <w:right w:val="single" w:sz="4" w:space="0" w:color="auto"/>
            </w:tcBorders>
          </w:tcPr>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Yes</w:t>
            </w:r>
          </w:p>
        </w:tc>
        <w:tc>
          <w:tcPr>
            <w:tcW w:w="979" w:type="dxa"/>
            <w:tcBorders>
              <w:top w:val="nil"/>
              <w:left w:val="single" w:sz="4" w:space="0" w:color="auto"/>
              <w:bottom w:val="nil"/>
              <w:right w:val="single" w:sz="4" w:space="0" w:color="auto"/>
            </w:tcBorders>
          </w:tcPr>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Yes</w:t>
            </w:r>
          </w:p>
        </w:tc>
        <w:tc>
          <w:tcPr>
            <w:tcW w:w="722" w:type="dxa"/>
            <w:tcBorders>
              <w:top w:val="nil"/>
              <w:left w:val="single" w:sz="4" w:space="0" w:color="auto"/>
              <w:bottom w:val="nil"/>
            </w:tcBorders>
          </w:tcPr>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Yes</w:t>
            </w:r>
          </w:p>
        </w:tc>
        <w:tc>
          <w:tcPr>
            <w:tcW w:w="1005" w:type="dxa"/>
            <w:tcBorders>
              <w:top w:val="nil"/>
              <w:left w:val="single" w:sz="4" w:space="0" w:color="auto"/>
              <w:bottom w:val="nil"/>
            </w:tcBorders>
          </w:tcPr>
          <w:p w:rsidR="009B03AF" w:rsidRPr="00447C9D" w:rsidRDefault="009B03AF" w:rsidP="00A019C4">
            <w:pPr>
              <w:spacing w:before="40" w:after="40"/>
              <w:rPr>
                <w:rFonts w:ascii="Arial" w:hAnsi="Arial" w:cs="Arial"/>
                <w:color w:val="000000"/>
                <w:sz w:val="20"/>
              </w:rPr>
            </w:pPr>
            <w:r w:rsidRPr="00447C9D">
              <w:rPr>
                <w:rFonts w:ascii="Arial" w:hAnsi="Arial" w:cs="Arial"/>
                <w:color w:val="000000"/>
                <w:sz w:val="20"/>
              </w:rPr>
              <w:t>Yes</w:t>
            </w:r>
          </w:p>
        </w:tc>
        <w:tc>
          <w:tcPr>
            <w:tcW w:w="683" w:type="dxa"/>
            <w:tcBorders>
              <w:top w:val="nil"/>
              <w:left w:val="single" w:sz="4" w:space="0" w:color="auto"/>
              <w:bottom w:val="nil"/>
            </w:tcBorders>
          </w:tcPr>
          <w:p w:rsidR="009B03AF" w:rsidRPr="00447C9D" w:rsidRDefault="007A5864" w:rsidP="00A019C4">
            <w:pPr>
              <w:spacing w:before="40" w:after="40"/>
              <w:rPr>
                <w:rFonts w:ascii="Arial" w:hAnsi="Arial" w:cs="Arial"/>
                <w:color w:val="000000"/>
                <w:sz w:val="20"/>
              </w:rPr>
            </w:pPr>
            <w:r w:rsidRPr="00447C9D">
              <w:rPr>
                <w:rFonts w:ascii="Arial" w:hAnsi="Arial" w:cs="Arial"/>
                <w:color w:val="000000"/>
                <w:sz w:val="20"/>
              </w:rPr>
              <w:t>No</w:t>
            </w:r>
          </w:p>
        </w:tc>
      </w:tr>
      <w:tr w:rsidR="007A5864" w:rsidRPr="00447C9D" w:rsidTr="007A5864">
        <w:tc>
          <w:tcPr>
            <w:tcW w:w="8046" w:type="dxa"/>
            <w:tcBorders>
              <w:top w:val="nil"/>
              <w:bottom w:val="nil"/>
              <w:right w:val="single" w:sz="4" w:space="0" w:color="auto"/>
            </w:tcBorders>
          </w:tcPr>
          <w:p w:rsidR="009B03AF" w:rsidRPr="00447C9D" w:rsidRDefault="009B03AF" w:rsidP="008F5F55">
            <w:pPr>
              <w:rPr>
                <w:rFonts w:ascii="Arial" w:hAnsi="Arial" w:cs="Arial"/>
                <w:color w:val="000000"/>
                <w:sz w:val="20"/>
                <w:szCs w:val="20"/>
              </w:rPr>
            </w:pPr>
            <w:r w:rsidRPr="00447C9D">
              <w:rPr>
                <w:rFonts w:ascii="Arial" w:hAnsi="Arial" w:cs="Arial"/>
                <w:color w:val="000000"/>
                <w:sz w:val="20"/>
                <w:szCs w:val="20"/>
              </w:rPr>
              <w:t>All tenures</w:t>
            </w:r>
          </w:p>
        </w:tc>
        <w:tc>
          <w:tcPr>
            <w:tcW w:w="709" w:type="dxa"/>
            <w:tcBorders>
              <w:top w:val="nil"/>
              <w:left w:val="single" w:sz="4" w:space="0" w:color="auto"/>
              <w:bottom w:val="nil"/>
              <w:right w:val="single" w:sz="4" w:space="0" w:color="auto"/>
            </w:tcBorders>
          </w:tcPr>
          <w:p w:rsidR="009B03AF" w:rsidRPr="00447C9D" w:rsidRDefault="009B03AF" w:rsidP="003C2C39">
            <w:pPr>
              <w:spacing w:before="40" w:after="40"/>
              <w:rPr>
                <w:rFonts w:ascii="Arial" w:hAnsi="Arial" w:cs="Arial"/>
                <w:color w:val="000000"/>
                <w:sz w:val="20"/>
              </w:rPr>
            </w:pPr>
            <w:r w:rsidRPr="00447C9D">
              <w:rPr>
                <w:rFonts w:ascii="Arial" w:hAnsi="Arial" w:cs="Arial"/>
                <w:color w:val="000000"/>
                <w:sz w:val="20"/>
              </w:rPr>
              <w:t>Yes</w:t>
            </w:r>
          </w:p>
        </w:tc>
        <w:tc>
          <w:tcPr>
            <w:tcW w:w="709" w:type="dxa"/>
            <w:tcBorders>
              <w:top w:val="nil"/>
              <w:left w:val="single" w:sz="4" w:space="0" w:color="auto"/>
              <w:bottom w:val="nil"/>
              <w:right w:val="single" w:sz="4" w:space="0" w:color="auto"/>
            </w:tcBorders>
          </w:tcPr>
          <w:p w:rsidR="009B03AF" w:rsidRPr="00447C9D" w:rsidRDefault="009B03AF" w:rsidP="003C2C39">
            <w:pPr>
              <w:spacing w:before="40" w:after="40"/>
              <w:rPr>
                <w:rFonts w:ascii="Arial" w:hAnsi="Arial" w:cs="Arial"/>
                <w:color w:val="000000"/>
                <w:sz w:val="20"/>
              </w:rPr>
            </w:pPr>
            <w:r w:rsidRPr="00447C9D">
              <w:rPr>
                <w:rFonts w:ascii="Arial" w:hAnsi="Arial" w:cs="Arial"/>
                <w:color w:val="000000"/>
                <w:sz w:val="20"/>
              </w:rPr>
              <w:t>Yes</w:t>
            </w:r>
            <w:r w:rsidRPr="00447C9D">
              <w:rPr>
                <w:rFonts w:ascii="Arial" w:hAnsi="Arial" w:cs="Arial"/>
                <w:color w:val="000000"/>
                <w:sz w:val="20"/>
                <w:vertAlign w:val="superscript"/>
              </w:rPr>
              <w:footnoteReference w:id="4"/>
            </w:r>
          </w:p>
        </w:tc>
        <w:tc>
          <w:tcPr>
            <w:tcW w:w="567" w:type="dxa"/>
            <w:tcBorders>
              <w:top w:val="nil"/>
              <w:left w:val="single" w:sz="4" w:space="0" w:color="auto"/>
              <w:bottom w:val="nil"/>
              <w:right w:val="single" w:sz="4" w:space="0" w:color="auto"/>
            </w:tcBorders>
          </w:tcPr>
          <w:p w:rsidR="009B03AF" w:rsidRPr="00447C9D" w:rsidRDefault="009B03AF" w:rsidP="003C2C39">
            <w:pPr>
              <w:spacing w:before="40" w:after="40"/>
              <w:rPr>
                <w:rFonts w:ascii="Arial" w:hAnsi="Arial" w:cs="Arial"/>
                <w:color w:val="000000"/>
                <w:sz w:val="20"/>
              </w:rPr>
            </w:pPr>
            <w:r w:rsidRPr="00447C9D">
              <w:rPr>
                <w:rFonts w:ascii="Arial" w:hAnsi="Arial" w:cs="Arial"/>
                <w:color w:val="000000"/>
                <w:sz w:val="20"/>
              </w:rPr>
              <w:t>Yes</w:t>
            </w:r>
          </w:p>
        </w:tc>
        <w:tc>
          <w:tcPr>
            <w:tcW w:w="1005" w:type="dxa"/>
            <w:tcBorders>
              <w:top w:val="nil"/>
              <w:left w:val="single" w:sz="4" w:space="0" w:color="auto"/>
              <w:bottom w:val="nil"/>
              <w:right w:val="single" w:sz="4" w:space="0" w:color="auto"/>
            </w:tcBorders>
          </w:tcPr>
          <w:p w:rsidR="009B03AF" w:rsidRPr="00447C9D" w:rsidRDefault="009B03AF" w:rsidP="003C2C39">
            <w:pPr>
              <w:spacing w:before="40" w:after="40"/>
              <w:rPr>
                <w:rFonts w:ascii="Arial" w:hAnsi="Arial" w:cs="Arial"/>
                <w:color w:val="000000"/>
                <w:sz w:val="20"/>
              </w:rPr>
            </w:pPr>
            <w:r w:rsidRPr="00447C9D">
              <w:rPr>
                <w:rFonts w:ascii="Arial" w:hAnsi="Arial" w:cs="Arial"/>
                <w:color w:val="000000"/>
                <w:sz w:val="20"/>
              </w:rPr>
              <w:t>No</w:t>
            </w:r>
            <w:r w:rsidRPr="00447C9D">
              <w:rPr>
                <w:rFonts w:ascii="Arial" w:hAnsi="Arial" w:cs="Arial"/>
                <w:color w:val="000000"/>
                <w:sz w:val="20"/>
                <w:vertAlign w:val="superscript"/>
              </w:rPr>
              <w:footnoteReference w:id="5"/>
            </w:r>
          </w:p>
        </w:tc>
        <w:tc>
          <w:tcPr>
            <w:tcW w:w="979" w:type="dxa"/>
            <w:tcBorders>
              <w:top w:val="nil"/>
              <w:left w:val="single" w:sz="4" w:space="0" w:color="auto"/>
              <w:bottom w:val="nil"/>
              <w:right w:val="single" w:sz="4" w:space="0" w:color="auto"/>
            </w:tcBorders>
          </w:tcPr>
          <w:p w:rsidR="009B03AF" w:rsidRPr="00447C9D" w:rsidRDefault="009B03AF" w:rsidP="003C2C39">
            <w:pPr>
              <w:spacing w:before="40" w:after="40"/>
              <w:rPr>
                <w:rFonts w:ascii="Arial" w:hAnsi="Arial" w:cs="Arial"/>
                <w:color w:val="000000"/>
                <w:sz w:val="20"/>
              </w:rPr>
            </w:pPr>
            <w:r w:rsidRPr="00447C9D">
              <w:rPr>
                <w:rFonts w:ascii="Arial" w:hAnsi="Arial" w:cs="Arial"/>
                <w:color w:val="000000"/>
                <w:sz w:val="20"/>
              </w:rPr>
              <w:t>No</w:t>
            </w:r>
            <w:r w:rsidRPr="00447C9D">
              <w:rPr>
                <w:rFonts w:ascii="Arial" w:hAnsi="Arial" w:cs="Arial"/>
                <w:color w:val="000000"/>
                <w:sz w:val="20"/>
                <w:vertAlign w:val="superscript"/>
              </w:rPr>
              <w:footnoteReference w:id="6"/>
            </w:r>
          </w:p>
        </w:tc>
        <w:tc>
          <w:tcPr>
            <w:tcW w:w="722" w:type="dxa"/>
            <w:tcBorders>
              <w:top w:val="nil"/>
              <w:left w:val="single" w:sz="4" w:space="0" w:color="auto"/>
              <w:bottom w:val="nil"/>
            </w:tcBorders>
          </w:tcPr>
          <w:p w:rsidR="009B03AF" w:rsidRPr="00447C9D" w:rsidRDefault="009B03AF" w:rsidP="003C2C39">
            <w:pPr>
              <w:spacing w:before="40" w:after="40"/>
              <w:rPr>
                <w:rFonts w:ascii="Arial" w:hAnsi="Arial" w:cs="Arial"/>
                <w:color w:val="000000"/>
                <w:sz w:val="20"/>
              </w:rPr>
            </w:pPr>
            <w:r w:rsidRPr="00447C9D">
              <w:rPr>
                <w:rFonts w:ascii="Arial" w:hAnsi="Arial" w:cs="Arial"/>
                <w:color w:val="000000"/>
                <w:sz w:val="20"/>
              </w:rPr>
              <w:t>Yes</w:t>
            </w:r>
            <w:r w:rsidRPr="00447C9D">
              <w:rPr>
                <w:rFonts w:ascii="Arial" w:hAnsi="Arial" w:cs="Arial"/>
                <w:color w:val="000000"/>
                <w:sz w:val="20"/>
                <w:vertAlign w:val="superscript"/>
              </w:rPr>
              <w:footnoteReference w:id="7"/>
            </w:r>
          </w:p>
        </w:tc>
        <w:tc>
          <w:tcPr>
            <w:tcW w:w="1005" w:type="dxa"/>
            <w:tcBorders>
              <w:top w:val="nil"/>
              <w:left w:val="single" w:sz="4" w:space="0" w:color="auto"/>
              <w:bottom w:val="nil"/>
            </w:tcBorders>
          </w:tcPr>
          <w:p w:rsidR="009B03AF" w:rsidRPr="00447C9D" w:rsidRDefault="009B03AF" w:rsidP="003C2C39">
            <w:pPr>
              <w:spacing w:before="40" w:after="40"/>
              <w:rPr>
                <w:rFonts w:ascii="Arial" w:hAnsi="Arial" w:cs="Arial"/>
                <w:color w:val="000000"/>
                <w:sz w:val="20"/>
              </w:rPr>
            </w:pPr>
            <w:r w:rsidRPr="00447C9D">
              <w:rPr>
                <w:rFonts w:ascii="Arial" w:hAnsi="Arial" w:cs="Arial"/>
                <w:color w:val="000000"/>
                <w:sz w:val="20"/>
              </w:rPr>
              <w:t>Yes</w:t>
            </w:r>
          </w:p>
        </w:tc>
        <w:tc>
          <w:tcPr>
            <w:tcW w:w="683" w:type="dxa"/>
            <w:tcBorders>
              <w:top w:val="nil"/>
              <w:left w:val="single" w:sz="4" w:space="0" w:color="auto"/>
              <w:bottom w:val="nil"/>
            </w:tcBorders>
          </w:tcPr>
          <w:p w:rsidR="009B03AF" w:rsidRPr="00447C9D" w:rsidRDefault="007A5864" w:rsidP="003C2C39">
            <w:pPr>
              <w:spacing w:before="40" w:after="40"/>
              <w:rPr>
                <w:rFonts w:ascii="Arial" w:hAnsi="Arial" w:cs="Arial"/>
                <w:color w:val="000000"/>
                <w:sz w:val="20"/>
              </w:rPr>
            </w:pPr>
            <w:r w:rsidRPr="00447C9D">
              <w:rPr>
                <w:rFonts w:ascii="Arial" w:hAnsi="Arial" w:cs="Arial"/>
                <w:color w:val="000000"/>
                <w:sz w:val="20"/>
              </w:rPr>
              <w:t>Yes</w:t>
            </w:r>
          </w:p>
        </w:tc>
      </w:tr>
      <w:tr w:rsidR="007A5864" w:rsidRPr="00447C9D" w:rsidTr="007A5864">
        <w:trPr>
          <w:cantSplit/>
        </w:trPr>
        <w:tc>
          <w:tcPr>
            <w:tcW w:w="8046" w:type="dxa"/>
            <w:tcBorders>
              <w:bottom w:val="nil"/>
            </w:tcBorders>
          </w:tcPr>
          <w:p w:rsidR="009B03AF" w:rsidRPr="00447C9D" w:rsidRDefault="009B03AF" w:rsidP="009B03AF">
            <w:pPr>
              <w:keepNext/>
              <w:spacing w:before="40" w:after="40"/>
              <w:rPr>
                <w:rFonts w:ascii="Arial" w:hAnsi="Arial" w:cs="Arial"/>
                <w:b/>
                <w:color w:val="000000"/>
                <w:sz w:val="20"/>
              </w:rPr>
            </w:pPr>
            <w:r w:rsidRPr="00447C9D">
              <w:rPr>
                <w:rFonts w:ascii="Arial" w:hAnsi="Arial" w:cs="Arial"/>
                <w:b/>
                <w:color w:val="000000"/>
                <w:sz w:val="20"/>
              </w:rPr>
              <w:t>Funding:</w:t>
            </w:r>
          </w:p>
        </w:tc>
        <w:tc>
          <w:tcPr>
            <w:tcW w:w="709" w:type="dxa"/>
            <w:tcBorders>
              <w:bottom w:val="nil"/>
            </w:tcBorders>
          </w:tcPr>
          <w:p w:rsidR="009B03AF" w:rsidRPr="00447C9D" w:rsidRDefault="009B03AF" w:rsidP="00A019C4">
            <w:pPr>
              <w:keepNext/>
              <w:spacing w:before="40" w:after="40"/>
              <w:rPr>
                <w:rFonts w:ascii="Arial" w:hAnsi="Arial" w:cs="Arial"/>
                <w:color w:val="000000"/>
                <w:sz w:val="20"/>
              </w:rPr>
            </w:pPr>
          </w:p>
        </w:tc>
        <w:tc>
          <w:tcPr>
            <w:tcW w:w="709" w:type="dxa"/>
            <w:tcBorders>
              <w:bottom w:val="nil"/>
            </w:tcBorders>
          </w:tcPr>
          <w:p w:rsidR="009B03AF" w:rsidRPr="00447C9D" w:rsidRDefault="009B03AF" w:rsidP="00A019C4">
            <w:pPr>
              <w:keepNext/>
              <w:spacing w:before="40" w:after="40"/>
              <w:rPr>
                <w:rFonts w:ascii="Arial" w:hAnsi="Arial" w:cs="Arial"/>
                <w:color w:val="000000"/>
                <w:sz w:val="20"/>
              </w:rPr>
            </w:pPr>
          </w:p>
        </w:tc>
        <w:tc>
          <w:tcPr>
            <w:tcW w:w="567" w:type="dxa"/>
            <w:tcBorders>
              <w:bottom w:val="nil"/>
            </w:tcBorders>
          </w:tcPr>
          <w:p w:rsidR="009B03AF" w:rsidRPr="00447C9D" w:rsidRDefault="009B03AF" w:rsidP="00A019C4">
            <w:pPr>
              <w:keepNext/>
              <w:spacing w:before="40" w:after="40"/>
              <w:rPr>
                <w:rFonts w:ascii="Arial" w:hAnsi="Arial" w:cs="Arial"/>
                <w:color w:val="000000"/>
                <w:sz w:val="20"/>
              </w:rPr>
            </w:pPr>
          </w:p>
        </w:tc>
        <w:tc>
          <w:tcPr>
            <w:tcW w:w="1005" w:type="dxa"/>
            <w:tcBorders>
              <w:bottom w:val="nil"/>
            </w:tcBorders>
          </w:tcPr>
          <w:p w:rsidR="009B03AF" w:rsidRPr="00447C9D" w:rsidRDefault="009B03AF" w:rsidP="00A019C4">
            <w:pPr>
              <w:keepNext/>
              <w:spacing w:before="40" w:after="40"/>
              <w:rPr>
                <w:rFonts w:ascii="Arial" w:hAnsi="Arial" w:cs="Arial"/>
                <w:color w:val="000000"/>
                <w:sz w:val="20"/>
              </w:rPr>
            </w:pPr>
          </w:p>
        </w:tc>
        <w:tc>
          <w:tcPr>
            <w:tcW w:w="979" w:type="dxa"/>
            <w:tcBorders>
              <w:bottom w:val="nil"/>
            </w:tcBorders>
          </w:tcPr>
          <w:p w:rsidR="009B03AF" w:rsidRPr="00447C9D" w:rsidRDefault="009B03AF" w:rsidP="00A019C4">
            <w:pPr>
              <w:keepNext/>
              <w:spacing w:before="40" w:after="40"/>
              <w:rPr>
                <w:rFonts w:ascii="Arial" w:hAnsi="Arial" w:cs="Arial"/>
                <w:color w:val="000000"/>
                <w:sz w:val="20"/>
              </w:rPr>
            </w:pPr>
          </w:p>
        </w:tc>
        <w:tc>
          <w:tcPr>
            <w:tcW w:w="722" w:type="dxa"/>
            <w:tcBorders>
              <w:bottom w:val="nil"/>
            </w:tcBorders>
          </w:tcPr>
          <w:p w:rsidR="009B03AF" w:rsidRPr="00447C9D" w:rsidRDefault="009B03AF" w:rsidP="00A019C4">
            <w:pPr>
              <w:keepNext/>
              <w:spacing w:before="40" w:after="40"/>
              <w:rPr>
                <w:rFonts w:ascii="Arial" w:hAnsi="Arial" w:cs="Arial"/>
                <w:color w:val="000000"/>
                <w:sz w:val="20"/>
              </w:rPr>
            </w:pPr>
          </w:p>
        </w:tc>
        <w:tc>
          <w:tcPr>
            <w:tcW w:w="1005" w:type="dxa"/>
            <w:tcBorders>
              <w:bottom w:val="nil"/>
            </w:tcBorders>
          </w:tcPr>
          <w:p w:rsidR="009B03AF" w:rsidRPr="00447C9D" w:rsidRDefault="009B03AF" w:rsidP="00A019C4">
            <w:pPr>
              <w:keepNext/>
              <w:spacing w:before="40" w:after="40"/>
              <w:rPr>
                <w:rFonts w:ascii="Arial" w:hAnsi="Arial" w:cs="Arial"/>
                <w:color w:val="000000"/>
                <w:sz w:val="20"/>
              </w:rPr>
            </w:pPr>
          </w:p>
        </w:tc>
        <w:tc>
          <w:tcPr>
            <w:tcW w:w="683" w:type="dxa"/>
            <w:tcBorders>
              <w:bottom w:val="nil"/>
            </w:tcBorders>
          </w:tcPr>
          <w:p w:rsidR="009B03AF" w:rsidRPr="00447C9D" w:rsidRDefault="009B03AF" w:rsidP="00A019C4">
            <w:pPr>
              <w:keepNext/>
              <w:spacing w:before="40" w:after="40"/>
              <w:rPr>
                <w:rFonts w:ascii="Arial" w:hAnsi="Arial" w:cs="Arial"/>
                <w:color w:val="000000"/>
                <w:sz w:val="20"/>
              </w:rPr>
            </w:pPr>
          </w:p>
        </w:tc>
      </w:tr>
      <w:tr w:rsidR="007A5864" w:rsidRPr="00447C9D" w:rsidTr="007A5864">
        <w:trPr>
          <w:cantSplit/>
        </w:trPr>
        <w:tc>
          <w:tcPr>
            <w:tcW w:w="8046" w:type="dxa"/>
            <w:tcBorders>
              <w:top w:val="nil"/>
              <w:bottom w:val="nil"/>
            </w:tcBorders>
          </w:tcPr>
          <w:p w:rsidR="009B03AF" w:rsidRPr="00447C9D" w:rsidRDefault="008F5F55" w:rsidP="008F5F55">
            <w:pPr>
              <w:rPr>
                <w:rFonts w:ascii="Arial" w:hAnsi="Arial" w:cs="Arial"/>
                <w:color w:val="000000"/>
                <w:sz w:val="20"/>
                <w:szCs w:val="20"/>
                <w:lang w:eastAsia="en-GB"/>
              </w:rPr>
            </w:pPr>
            <w:r w:rsidRPr="00447C9D">
              <w:rPr>
                <w:rFonts w:ascii="Arial" w:hAnsi="Arial" w:cs="Arial"/>
                <w:color w:val="000000"/>
                <w:sz w:val="20"/>
                <w:szCs w:val="20"/>
                <w:lang w:eastAsia="en-GB"/>
              </w:rPr>
              <w:t xml:space="preserve">Source of funding </w:t>
            </w:r>
            <w:r w:rsidR="009B03AF" w:rsidRPr="00447C9D">
              <w:rPr>
                <w:rFonts w:ascii="Arial" w:hAnsi="Arial" w:cs="Arial"/>
                <w:color w:val="000000"/>
                <w:sz w:val="20"/>
                <w:szCs w:val="20"/>
                <w:lang w:eastAsia="en-GB"/>
              </w:rPr>
              <w:t>through this agreement</w:t>
            </w:r>
          </w:p>
        </w:tc>
        <w:tc>
          <w:tcPr>
            <w:tcW w:w="709" w:type="dxa"/>
            <w:tcBorders>
              <w:top w:val="nil"/>
              <w:bottom w:val="nil"/>
            </w:tcBorders>
          </w:tcPr>
          <w:p w:rsidR="009B03AF" w:rsidRPr="00447C9D" w:rsidRDefault="009B03AF" w:rsidP="00A019C4">
            <w:pPr>
              <w:keepNext/>
              <w:spacing w:before="40" w:after="40"/>
              <w:rPr>
                <w:rFonts w:ascii="Arial" w:hAnsi="Arial" w:cs="Arial"/>
                <w:color w:val="000000"/>
                <w:sz w:val="20"/>
              </w:rPr>
            </w:pPr>
            <w:r w:rsidRPr="00447C9D">
              <w:rPr>
                <w:rFonts w:ascii="Arial" w:hAnsi="Arial" w:cs="Arial"/>
                <w:color w:val="000000"/>
                <w:sz w:val="20"/>
              </w:rPr>
              <w:t>Yes</w:t>
            </w:r>
          </w:p>
        </w:tc>
        <w:tc>
          <w:tcPr>
            <w:tcW w:w="709" w:type="dxa"/>
            <w:tcBorders>
              <w:top w:val="nil"/>
              <w:bottom w:val="nil"/>
            </w:tcBorders>
          </w:tcPr>
          <w:p w:rsidR="009B03AF" w:rsidRPr="00447C9D" w:rsidRDefault="009B03AF" w:rsidP="00A019C4">
            <w:pPr>
              <w:keepNext/>
              <w:spacing w:before="40" w:after="40"/>
              <w:rPr>
                <w:rFonts w:ascii="Arial" w:hAnsi="Arial" w:cs="Arial"/>
                <w:color w:val="000000"/>
                <w:sz w:val="20"/>
              </w:rPr>
            </w:pPr>
            <w:r w:rsidRPr="00447C9D">
              <w:rPr>
                <w:rFonts w:ascii="Arial" w:hAnsi="Arial" w:cs="Arial"/>
                <w:color w:val="000000"/>
                <w:sz w:val="20"/>
              </w:rPr>
              <w:t>Yes</w:t>
            </w:r>
          </w:p>
        </w:tc>
        <w:tc>
          <w:tcPr>
            <w:tcW w:w="567" w:type="dxa"/>
            <w:tcBorders>
              <w:top w:val="nil"/>
              <w:bottom w:val="nil"/>
            </w:tcBorders>
          </w:tcPr>
          <w:p w:rsidR="009B03AF" w:rsidRPr="00447C9D" w:rsidRDefault="009B03AF" w:rsidP="00A019C4">
            <w:pPr>
              <w:keepNext/>
              <w:spacing w:before="40" w:after="40"/>
              <w:rPr>
                <w:rFonts w:ascii="Arial" w:hAnsi="Arial" w:cs="Arial"/>
                <w:color w:val="000000"/>
                <w:sz w:val="20"/>
              </w:rPr>
            </w:pPr>
            <w:r w:rsidRPr="00447C9D">
              <w:rPr>
                <w:rFonts w:ascii="Arial" w:hAnsi="Arial" w:cs="Arial"/>
                <w:color w:val="000000"/>
                <w:sz w:val="20"/>
              </w:rPr>
              <w:t>Yes</w:t>
            </w:r>
          </w:p>
        </w:tc>
        <w:tc>
          <w:tcPr>
            <w:tcW w:w="1005" w:type="dxa"/>
            <w:tcBorders>
              <w:top w:val="nil"/>
              <w:bottom w:val="nil"/>
            </w:tcBorders>
          </w:tcPr>
          <w:p w:rsidR="009B03AF" w:rsidRPr="00447C9D" w:rsidRDefault="009B03AF" w:rsidP="00A019C4">
            <w:pPr>
              <w:keepNext/>
              <w:spacing w:before="40" w:after="40"/>
              <w:rPr>
                <w:rFonts w:ascii="Arial" w:hAnsi="Arial" w:cs="Arial"/>
                <w:color w:val="000000"/>
                <w:sz w:val="20"/>
              </w:rPr>
            </w:pPr>
            <w:r w:rsidRPr="00447C9D">
              <w:rPr>
                <w:rFonts w:ascii="Arial" w:hAnsi="Arial" w:cs="Arial"/>
                <w:color w:val="000000"/>
                <w:sz w:val="20"/>
              </w:rPr>
              <w:t>Yes</w:t>
            </w:r>
          </w:p>
        </w:tc>
        <w:tc>
          <w:tcPr>
            <w:tcW w:w="979" w:type="dxa"/>
            <w:tcBorders>
              <w:top w:val="nil"/>
              <w:bottom w:val="nil"/>
            </w:tcBorders>
          </w:tcPr>
          <w:p w:rsidR="009B03AF" w:rsidRPr="00447C9D" w:rsidRDefault="009B03AF" w:rsidP="00A019C4">
            <w:pPr>
              <w:keepNext/>
              <w:spacing w:before="40" w:after="40"/>
              <w:rPr>
                <w:rFonts w:ascii="Arial" w:hAnsi="Arial" w:cs="Arial"/>
                <w:color w:val="000000"/>
                <w:sz w:val="20"/>
              </w:rPr>
            </w:pPr>
            <w:r w:rsidRPr="00447C9D">
              <w:rPr>
                <w:rFonts w:ascii="Arial" w:hAnsi="Arial" w:cs="Arial"/>
                <w:color w:val="000000"/>
                <w:sz w:val="20"/>
              </w:rPr>
              <w:t>Yes</w:t>
            </w:r>
            <w:r w:rsidRPr="00447C9D">
              <w:rPr>
                <w:rFonts w:ascii="Arial" w:hAnsi="Arial" w:cs="Arial"/>
                <w:color w:val="000000"/>
                <w:sz w:val="20"/>
                <w:vertAlign w:val="superscript"/>
              </w:rPr>
              <w:footnoteReference w:id="8"/>
            </w:r>
          </w:p>
        </w:tc>
        <w:tc>
          <w:tcPr>
            <w:tcW w:w="722" w:type="dxa"/>
            <w:tcBorders>
              <w:top w:val="nil"/>
              <w:bottom w:val="nil"/>
            </w:tcBorders>
          </w:tcPr>
          <w:p w:rsidR="009B03AF" w:rsidRPr="00447C9D" w:rsidRDefault="009B03AF" w:rsidP="00A019C4">
            <w:pPr>
              <w:keepNext/>
              <w:spacing w:before="40" w:after="40"/>
              <w:rPr>
                <w:rFonts w:ascii="Arial" w:hAnsi="Arial" w:cs="Arial"/>
                <w:color w:val="000000"/>
                <w:sz w:val="20"/>
              </w:rPr>
            </w:pPr>
            <w:r w:rsidRPr="00447C9D">
              <w:rPr>
                <w:rFonts w:ascii="Arial" w:hAnsi="Arial" w:cs="Arial"/>
                <w:color w:val="000000"/>
                <w:sz w:val="20"/>
              </w:rPr>
              <w:t>Yes</w:t>
            </w:r>
          </w:p>
        </w:tc>
        <w:tc>
          <w:tcPr>
            <w:tcW w:w="1005" w:type="dxa"/>
            <w:tcBorders>
              <w:top w:val="nil"/>
              <w:bottom w:val="nil"/>
            </w:tcBorders>
          </w:tcPr>
          <w:p w:rsidR="009B03AF" w:rsidRPr="00447C9D" w:rsidRDefault="009B03AF" w:rsidP="00A019C4">
            <w:pPr>
              <w:keepNext/>
              <w:spacing w:before="40" w:after="40"/>
              <w:rPr>
                <w:rFonts w:ascii="Arial" w:hAnsi="Arial" w:cs="Arial"/>
                <w:color w:val="000000"/>
                <w:sz w:val="20"/>
              </w:rPr>
            </w:pPr>
            <w:r w:rsidRPr="00447C9D">
              <w:rPr>
                <w:rFonts w:ascii="Arial" w:hAnsi="Arial" w:cs="Arial"/>
                <w:color w:val="000000"/>
                <w:sz w:val="20"/>
              </w:rPr>
              <w:t>Yes</w:t>
            </w:r>
          </w:p>
        </w:tc>
        <w:tc>
          <w:tcPr>
            <w:tcW w:w="683" w:type="dxa"/>
            <w:tcBorders>
              <w:top w:val="nil"/>
              <w:bottom w:val="nil"/>
            </w:tcBorders>
          </w:tcPr>
          <w:p w:rsidR="009B03AF" w:rsidRPr="00447C9D" w:rsidRDefault="007A5864" w:rsidP="00A019C4">
            <w:pPr>
              <w:keepNext/>
              <w:spacing w:before="40" w:after="40"/>
              <w:rPr>
                <w:rFonts w:ascii="Arial" w:hAnsi="Arial" w:cs="Arial"/>
                <w:color w:val="000000"/>
                <w:sz w:val="20"/>
              </w:rPr>
            </w:pPr>
            <w:r w:rsidRPr="00447C9D">
              <w:rPr>
                <w:rFonts w:ascii="Arial" w:hAnsi="Arial" w:cs="Arial"/>
                <w:color w:val="000000"/>
                <w:sz w:val="20"/>
              </w:rPr>
              <w:t>Yes</w:t>
            </w:r>
          </w:p>
        </w:tc>
      </w:tr>
      <w:tr w:rsidR="007A5864" w:rsidRPr="00447C9D" w:rsidTr="007A5864">
        <w:trPr>
          <w:cantSplit/>
        </w:trPr>
        <w:tc>
          <w:tcPr>
            <w:tcW w:w="8046" w:type="dxa"/>
            <w:tcBorders>
              <w:top w:val="nil"/>
              <w:bottom w:val="single" w:sz="4" w:space="0" w:color="auto"/>
            </w:tcBorders>
          </w:tcPr>
          <w:p w:rsidR="008F5F55" w:rsidRPr="00447C9D" w:rsidRDefault="008F5F55" w:rsidP="00A019C4">
            <w:pPr>
              <w:spacing w:before="40" w:after="40"/>
              <w:rPr>
                <w:rFonts w:ascii="Arial" w:hAnsi="Arial" w:cs="Arial"/>
                <w:color w:val="000000"/>
                <w:sz w:val="20"/>
              </w:rPr>
            </w:pPr>
            <w:r w:rsidRPr="00447C9D">
              <w:rPr>
                <w:rFonts w:ascii="Arial" w:hAnsi="Arial" w:cs="Arial"/>
                <w:color w:val="000000"/>
                <w:sz w:val="20"/>
              </w:rPr>
              <w:t xml:space="preserve">Charges to </w:t>
            </w:r>
            <w:r w:rsidR="00147818" w:rsidRPr="00447C9D">
              <w:rPr>
                <w:rFonts w:ascii="Arial" w:hAnsi="Arial" w:cs="Arial"/>
                <w:color w:val="000000"/>
                <w:sz w:val="20"/>
              </w:rPr>
              <w:t>Service Users</w:t>
            </w:r>
            <w:r w:rsidRPr="00447C9D">
              <w:rPr>
                <w:rFonts w:ascii="Arial" w:hAnsi="Arial" w:cs="Arial"/>
                <w:color w:val="000000"/>
                <w:sz w:val="20"/>
              </w:rPr>
              <w:t xml:space="preserve"> applied</w:t>
            </w:r>
          </w:p>
        </w:tc>
        <w:tc>
          <w:tcPr>
            <w:tcW w:w="709" w:type="dxa"/>
            <w:tcBorders>
              <w:top w:val="nil"/>
              <w:bottom w:val="single" w:sz="4" w:space="0" w:color="auto"/>
            </w:tcBorders>
          </w:tcPr>
          <w:p w:rsidR="008F5F55" w:rsidRPr="00447C9D" w:rsidRDefault="008F5F55" w:rsidP="003C2C39">
            <w:pPr>
              <w:spacing w:before="40" w:after="40"/>
              <w:rPr>
                <w:rFonts w:ascii="Arial" w:hAnsi="Arial" w:cs="Arial"/>
                <w:color w:val="000000"/>
                <w:sz w:val="20"/>
              </w:rPr>
            </w:pPr>
            <w:r w:rsidRPr="00447C9D">
              <w:rPr>
                <w:rFonts w:ascii="Arial" w:hAnsi="Arial" w:cs="Arial"/>
                <w:color w:val="000000"/>
                <w:sz w:val="20"/>
              </w:rPr>
              <w:t>No</w:t>
            </w:r>
          </w:p>
        </w:tc>
        <w:tc>
          <w:tcPr>
            <w:tcW w:w="709" w:type="dxa"/>
            <w:tcBorders>
              <w:top w:val="nil"/>
              <w:bottom w:val="single" w:sz="4" w:space="0" w:color="auto"/>
            </w:tcBorders>
          </w:tcPr>
          <w:p w:rsidR="008F5F55" w:rsidRPr="00447C9D" w:rsidRDefault="008F5F55" w:rsidP="003C2C39">
            <w:pPr>
              <w:spacing w:before="40" w:after="40"/>
              <w:rPr>
                <w:rFonts w:ascii="Arial" w:hAnsi="Arial" w:cs="Arial"/>
                <w:color w:val="000000"/>
                <w:sz w:val="20"/>
              </w:rPr>
            </w:pPr>
            <w:r w:rsidRPr="00447C9D">
              <w:rPr>
                <w:rFonts w:ascii="Arial" w:hAnsi="Arial" w:cs="Arial"/>
                <w:color w:val="000000"/>
                <w:sz w:val="20"/>
              </w:rPr>
              <w:t>No</w:t>
            </w:r>
          </w:p>
        </w:tc>
        <w:tc>
          <w:tcPr>
            <w:tcW w:w="567" w:type="dxa"/>
            <w:tcBorders>
              <w:top w:val="nil"/>
              <w:bottom w:val="single" w:sz="4" w:space="0" w:color="auto"/>
            </w:tcBorders>
          </w:tcPr>
          <w:p w:rsidR="008F5F55" w:rsidRPr="00447C9D" w:rsidRDefault="008F5F55" w:rsidP="003C2C39">
            <w:pPr>
              <w:spacing w:before="40" w:after="40"/>
              <w:rPr>
                <w:rFonts w:ascii="Arial" w:hAnsi="Arial" w:cs="Arial"/>
                <w:color w:val="000000"/>
                <w:sz w:val="20"/>
              </w:rPr>
            </w:pPr>
            <w:r w:rsidRPr="00447C9D">
              <w:rPr>
                <w:rFonts w:ascii="Arial" w:hAnsi="Arial" w:cs="Arial"/>
                <w:color w:val="000000"/>
                <w:sz w:val="20"/>
              </w:rPr>
              <w:t>No</w:t>
            </w:r>
          </w:p>
        </w:tc>
        <w:tc>
          <w:tcPr>
            <w:tcW w:w="1005" w:type="dxa"/>
            <w:tcBorders>
              <w:top w:val="nil"/>
              <w:bottom w:val="single" w:sz="4" w:space="0" w:color="auto"/>
            </w:tcBorders>
          </w:tcPr>
          <w:p w:rsidR="008F5F55" w:rsidRPr="00447C9D" w:rsidRDefault="008F5F55" w:rsidP="003C2C39">
            <w:pPr>
              <w:spacing w:before="40" w:after="40"/>
              <w:rPr>
                <w:rFonts w:ascii="Arial" w:hAnsi="Arial" w:cs="Arial"/>
                <w:color w:val="000000"/>
                <w:sz w:val="20"/>
              </w:rPr>
            </w:pPr>
            <w:r w:rsidRPr="00447C9D">
              <w:rPr>
                <w:rFonts w:ascii="Arial" w:hAnsi="Arial" w:cs="Arial"/>
                <w:color w:val="000000"/>
                <w:sz w:val="20"/>
              </w:rPr>
              <w:t>Yes</w:t>
            </w:r>
            <w:r w:rsidRPr="00447C9D">
              <w:rPr>
                <w:rFonts w:ascii="Arial" w:hAnsi="Arial" w:cs="Arial"/>
                <w:color w:val="000000"/>
                <w:sz w:val="20"/>
                <w:vertAlign w:val="superscript"/>
              </w:rPr>
              <w:footnoteReference w:id="9"/>
            </w:r>
          </w:p>
        </w:tc>
        <w:tc>
          <w:tcPr>
            <w:tcW w:w="979" w:type="dxa"/>
            <w:tcBorders>
              <w:top w:val="nil"/>
              <w:bottom w:val="single" w:sz="4" w:space="0" w:color="auto"/>
            </w:tcBorders>
          </w:tcPr>
          <w:p w:rsidR="008F5F55" w:rsidRPr="00447C9D" w:rsidRDefault="008F5F55" w:rsidP="003C2C39">
            <w:pPr>
              <w:spacing w:before="40" w:after="40"/>
              <w:rPr>
                <w:rFonts w:ascii="Arial" w:hAnsi="Arial" w:cs="Arial"/>
                <w:color w:val="000000"/>
                <w:sz w:val="20"/>
              </w:rPr>
            </w:pPr>
            <w:r w:rsidRPr="00447C9D">
              <w:rPr>
                <w:rFonts w:ascii="Arial" w:hAnsi="Arial" w:cs="Arial"/>
                <w:color w:val="000000"/>
                <w:sz w:val="20"/>
              </w:rPr>
              <w:t>Yes</w:t>
            </w:r>
            <w:r w:rsidRPr="00447C9D">
              <w:rPr>
                <w:rFonts w:ascii="Arial" w:hAnsi="Arial" w:cs="Arial"/>
                <w:color w:val="000000"/>
                <w:sz w:val="20"/>
                <w:vertAlign w:val="superscript"/>
              </w:rPr>
              <w:footnoteReference w:id="10"/>
            </w:r>
          </w:p>
        </w:tc>
        <w:tc>
          <w:tcPr>
            <w:tcW w:w="722" w:type="dxa"/>
            <w:tcBorders>
              <w:top w:val="nil"/>
              <w:bottom w:val="single" w:sz="4" w:space="0" w:color="auto"/>
            </w:tcBorders>
          </w:tcPr>
          <w:p w:rsidR="008F5F55" w:rsidRPr="00447C9D" w:rsidRDefault="008F5F55" w:rsidP="003C2C39">
            <w:pPr>
              <w:spacing w:before="40" w:after="40"/>
              <w:rPr>
                <w:rFonts w:ascii="Arial" w:hAnsi="Arial" w:cs="Arial"/>
                <w:color w:val="000000"/>
                <w:sz w:val="20"/>
              </w:rPr>
            </w:pPr>
            <w:r w:rsidRPr="00447C9D">
              <w:rPr>
                <w:rFonts w:ascii="Arial" w:hAnsi="Arial" w:cs="Arial"/>
                <w:color w:val="000000"/>
                <w:sz w:val="20"/>
              </w:rPr>
              <w:t>Yes</w:t>
            </w:r>
            <w:r w:rsidRPr="00447C9D">
              <w:rPr>
                <w:rFonts w:ascii="Arial" w:hAnsi="Arial" w:cs="Arial"/>
                <w:color w:val="000000"/>
                <w:sz w:val="20"/>
                <w:vertAlign w:val="superscript"/>
              </w:rPr>
              <w:footnoteReference w:id="11"/>
            </w:r>
          </w:p>
        </w:tc>
        <w:tc>
          <w:tcPr>
            <w:tcW w:w="1005" w:type="dxa"/>
            <w:tcBorders>
              <w:top w:val="nil"/>
              <w:bottom w:val="single" w:sz="4" w:space="0" w:color="auto"/>
            </w:tcBorders>
          </w:tcPr>
          <w:p w:rsidR="008F5F55" w:rsidRPr="00447C9D" w:rsidRDefault="008F5F55" w:rsidP="003C2C39">
            <w:pPr>
              <w:spacing w:before="40" w:after="40"/>
              <w:rPr>
                <w:rFonts w:ascii="Arial" w:hAnsi="Arial" w:cs="Arial"/>
                <w:color w:val="000000"/>
                <w:sz w:val="20"/>
              </w:rPr>
            </w:pPr>
            <w:r w:rsidRPr="00447C9D">
              <w:rPr>
                <w:rFonts w:ascii="Arial" w:hAnsi="Arial" w:cs="Arial"/>
                <w:color w:val="000000"/>
                <w:sz w:val="20"/>
              </w:rPr>
              <w:t>No</w:t>
            </w:r>
            <w:r w:rsidRPr="00447C9D">
              <w:rPr>
                <w:rFonts w:ascii="Arial" w:hAnsi="Arial" w:cs="Arial"/>
                <w:color w:val="000000"/>
                <w:sz w:val="20"/>
                <w:vertAlign w:val="superscript"/>
              </w:rPr>
              <w:footnoteReference w:id="12"/>
            </w:r>
          </w:p>
        </w:tc>
        <w:tc>
          <w:tcPr>
            <w:tcW w:w="683" w:type="dxa"/>
            <w:tcBorders>
              <w:top w:val="nil"/>
              <w:bottom w:val="single" w:sz="4" w:space="0" w:color="auto"/>
            </w:tcBorders>
          </w:tcPr>
          <w:p w:rsidR="008F5F55" w:rsidRPr="00447C9D" w:rsidRDefault="007A5864" w:rsidP="00A019C4">
            <w:pPr>
              <w:spacing w:before="40" w:after="40"/>
              <w:rPr>
                <w:rFonts w:ascii="Arial" w:hAnsi="Arial" w:cs="Arial"/>
                <w:color w:val="000000"/>
                <w:sz w:val="20"/>
              </w:rPr>
            </w:pPr>
            <w:r w:rsidRPr="00447C9D">
              <w:rPr>
                <w:rFonts w:ascii="Arial" w:hAnsi="Arial" w:cs="Arial"/>
                <w:color w:val="000000"/>
                <w:sz w:val="20"/>
              </w:rPr>
              <w:t>No</w:t>
            </w:r>
          </w:p>
        </w:tc>
      </w:tr>
    </w:tbl>
    <w:p w:rsidR="0063518D" w:rsidRPr="009A5371" w:rsidRDefault="0049799F" w:rsidP="00737277">
      <w:pPr>
        <w:tabs>
          <w:tab w:val="num" w:pos="1800"/>
        </w:tabs>
        <w:spacing w:after="240"/>
        <w:outlineLvl w:val="0"/>
        <w:rPr>
          <w:rFonts w:ascii="Arial" w:hAnsi="Arial" w:cs="Arial"/>
          <w:b/>
        </w:rPr>
      </w:pPr>
      <w:r w:rsidRPr="00447C9D">
        <w:rPr>
          <w:rFonts w:ascii="Arial" w:hAnsi="Arial" w:cs="Arial"/>
          <w:b/>
        </w:rPr>
        <w:lastRenderedPageBreak/>
        <w:t>Please note further footnotes below</w:t>
      </w:r>
      <w:r>
        <w:rPr>
          <w:rFonts w:ascii="Arial" w:hAnsi="Arial" w:cs="Arial"/>
          <w:b/>
        </w:rPr>
        <w:t xml:space="preserve"> </w:t>
      </w:r>
    </w:p>
    <w:sectPr w:rsidR="0063518D" w:rsidRPr="009A5371" w:rsidSect="00737277">
      <w:footerReference w:type="even" r:id="rId32"/>
      <w:footerReference w:type="default" r:id="rId33"/>
      <w:pgSz w:w="16838" w:h="11906" w:orient="landscape"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6CB" w:rsidRDefault="006356CB">
      <w:r>
        <w:separator/>
      </w:r>
    </w:p>
  </w:endnote>
  <w:endnote w:type="continuationSeparator" w:id="0">
    <w:p w:rsidR="006356CB" w:rsidRDefault="0063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4F" w:rsidRDefault="00ED27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6CB" w:rsidRPr="00ED274F" w:rsidRDefault="006356CB" w:rsidP="00ED274F">
    <w:pPr>
      <w:pStyle w:val="Foote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4F" w:rsidRDefault="00ED27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6CB" w:rsidRDefault="00635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56CB" w:rsidRDefault="006356C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6CB" w:rsidRDefault="00635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274F">
      <w:rPr>
        <w:rStyle w:val="PageNumber"/>
        <w:noProof/>
      </w:rPr>
      <w:t>16</w:t>
    </w:r>
    <w:r>
      <w:rPr>
        <w:rStyle w:val="PageNumber"/>
      </w:rPr>
      <w:fldChar w:fldCharType="end"/>
    </w:r>
  </w:p>
  <w:p w:rsidR="006356CB" w:rsidRDefault="00635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6CB" w:rsidRDefault="006356CB">
      <w:r>
        <w:separator/>
      </w:r>
    </w:p>
  </w:footnote>
  <w:footnote w:type="continuationSeparator" w:id="0">
    <w:p w:rsidR="006356CB" w:rsidRDefault="006356CB">
      <w:r>
        <w:continuationSeparator/>
      </w:r>
    </w:p>
  </w:footnote>
  <w:footnote w:id="1">
    <w:p w:rsidR="006356CB" w:rsidRPr="008F5F55" w:rsidRDefault="006356CB" w:rsidP="00D7036E">
      <w:pPr>
        <w:pStyle w:val="FootnoteText"/>
        <w:spacing w:after="60"/>
        <w:rPr>
          <w:rFonts w:ascii="Arial" w:hAnsi="Arial"/>
        </w:rPr>
      </w:pPr>
      <w:r w:rsidRPr="008F5F55">
        <w:rPr>
          <w:rStyle w:val="FootnoteReference"/>
        </w:rPr>
        <w:footnoteRef/>
      </w:r>
      <w:r w:rsidRPr="008F5F55">
        <w:t xml:space="preserve"> </w:t>
      </w:r>
      <w:r w:rsidRPr="008F5F55">
        <w:rPr>
          <w:rFonts w:ascii="Arial" w:hAnsi="Arial"/>
        </w:rPr>
        <w:t xml:space="preserve">The process will be in accordance with the relevant </w:t>
      </w:r>
      <w:r>
        <w:rPr>
          <w:rFonts w:ascii="Arial" w:hAnsi="Arial"/>
        </w:rPr>
        <w:t>District Council</w:t>
      </w:r>
      <w:r w:rsidRPr="008F5F55">
        <w:rPr>
          <w:rFonts w:ascii="Arial" w:hAnsi="Arial"/>
        </w:rPr>
        <w:t>’s housing renewal p</w:t>
      </w:r>
      <w:r>
        <w:rPr>
          <w:rFonts w:ascii="Arial" w:hAnsi="Arial"/>
        </w:rPr>
        <w:t>olicy and may involve the Service Provider</w:t>
      </w:r>
      <w:r w:rsidRPr="008F5F55">
        <w:rPr>
          <w:rFonts w:ascii="Arial" w:hAnsi="Arial"/>
        </w:rPr>
        <w:t xml:space="preserve"> identifying the source of funding.</w:t>
      </w:r>
    </w:p>
  </w:footnote>
  <w:footnote w:id="2">
    <w:p w:rsidR="006356CB" w:rsidRPr="008F5F55" w:rsidRDefault="006356CB" w:rsidP="00D7036E">
      <w:pPr>
        <w:spacing w:after="60"/>
        <w:rPr>
          <w:rFonts w:ascii="Arial" w:hAnsi="Arial"/>
          <w:sz w:val="20"/>
          <w:szCs w:val="20"/>
        </w:rPr>
      </w:pPr>
      <w:r w:rsidRPr="008F5F55">
        <w:rPr>
          <w:rStyle w:val="FootnoteReference"/>
          <w:rFonts w:ascii="Arial" w:hAnsi="Arial"/>
          <w:sz w:val="20"/>
          <w:szCs w:val="20"/>
        </w:rPr>
        <w:footnoteRef/>
      </w:r>
      <w:r w:rsidRPr="008F5F55">
        <w:rPr>
          <w:rFonts w:ascii="Arial" w:hAnsi="Arial"/>
          <w:sz w:val="20"/>
          <w:szCs w:val="20"/>
        </w:rPr>
        <w:t xml:space="preserve"> Major adaptations will be available to disabled individuals as defined by the Housing Grants, Construction and Regeneration Act 1996, who have been assessed by an Occupational Therapist and for whom a Statement of Need has been produced, and who need assistance to co-ordinate the adaptations.</w:t>
      </w:r>
    </w:p>
  </w:footnote>
  <w:footnote w:id="3">
    <w:p w:rsidR="006356CB" w:rsidRPr="008F5F55" w:rsidRDefault="006356CB" w:rsidP="00D7036E">
      <w:pPr>
        <w:pStyle w:val="FootnoteText"/>
        <w:rPr>
          <w:rFonts w:ascii="Arial" w:hAnsi="Arial"/>
        </w:rPr>
      </w:pPr>
      <w:r w:rsidRPr="008F5F55">
        <w:rPr>
          <w:rStyle w:val="FootnoteReference"/>
          <w:rFonts w:ascii="Arial" w:hAnsi="Arial"/>
        </w:rPr>
        <w:footnoteRef/>
      </w:r>
      <w:r w:rsidRPr="008F5F55">
        <w:rPr>
          <w:rFonts w:ascii="Arial" w:hAnsi="Arial"/>
        </w:rPr>
        <w:t xml:space="preserve"> This service may be available where the local district council provides funding for repairs in accordance with their housing renewal policy </w:t>
      </w:r>
    </w:p>
  </w:footnote>
  <w:footnote w:id="4">
    <w:p w:rsidR="006356CB" w:rsidRPr="008F5F55" w:rsidRDefault="006356CB" w:rsidP="00D7036E">
      <w:pPr>
        <w:pStyle w:val="FootnoteText"/>
        <w:spacing w:after="60"/>
        <w:rPr>
          <w:rFonts w:ascii="Arial" w:hAnsi="Arial"/>
        </w:rPr>
      </w:pPr>
      <w:r w:rsidRPr="008F5F55">
        <w:rPr>
          <w:rStyle w:val="FootnoteReference"/>
          <w:rFonts w:ascii="Arial" w:hAnsi="Arial"/>
        </w:rPr>
        <w:footnoteRef/>
      </w:r>
      <w:r w:rsidRPr="008F5F55">
        <w:rPr>
          <w:rFonts w:ascii="Arial" w:hAnsi="Arial"/>
        </w:rPr>
        <w:t xml:space="preserve"> Eligibility for actual services may vary depending on individual circumstances.</w:t>
      </w:r>
    </w:p>
  </w:footnote>
  <w:footnote w:id="5">
    <w:p w:rsidR="006356CB" w:rsidRPr="008F5F55" w:rsidRDefault="006356CB" w:rsidP="00D7036E">
      <w:pPr>
        <w:pStyle w:val="FootnoteText"/>
        <w:spacing w:after="60"/>
        <w:rPr>
          <w:rFonts w:ascii="Arial" w:hAnsi="Arial"/>
        </w:rPr>
      </w:pPr>
      <w:r w:rsidRPr="008F5F55">
        <w:rPr>
          <w:rStyle w:val="FootnoteReference"/>
          <w:rFonts w:ascii="Arial" w:hAnsi="Arial"/>
        </w:rPr>
        <w:footnoteRef/>
      </w:r>
      <w:r w:rsidRPr="008F5F55">
        <w:rPr>
          <w:rFonts w:ascii="Arial" w:hAnsi="Arial"/>
        </w:rPr>
        <w:t xml:space="preserve"> This service is provided subject to the landlord’s consent where the </w:t>
      </w:r>
      <w:r>
        <w:rPr>
          <w:rFonts w:ascii="Arial" w:hAnsi="Arial"/>
        </w:rPr>
        <w:t>Service User</w:t>
      </w:r>
      <w:r w:rsidRPr="008F5F55">
        <w:rPr>
          <w:rFonts w:ascii="Arial" w:hAnsi="Arial"/>
        </w:rPr>
        <w:t xml:space="preserve"> is a tenant.</w:t>
      </w:r>
    </w:p>
  </w:footnote>
  <w:footnote w:id="6">
    <w:p w:rsidR="006356CB" w:rsidRPr="008F5F55" w:rsidRDefault="006356CB" w:rsidP="00D7036E">
      <w:pPr>
        <w:pStyle w:val="FootnoteText"/>
        <w:spacing w:after="60"/>
        <w:rPr>
          <w:rFonts w:ascii="Arial" w:hAnsi="Arial"/>
        </w:rPr>
      </w:pPr>
      <w:r w:rsidRPr="008F5F55">
        <w:rPr>
          <w:rStyle w:val="FootnoteReference"/>
          <w:rFonts w:ascii="Arial" w:hAnsi="Arial"/>
        </w:rPr>
        <w:footnoteRef/>
      </w:r>
      <w:r w:rsidRPr="008F5F55">
        <w:rPr>
          <w:rFonts w:ascii="Arial" w:hAnsi="Arial"/>
        </w:rPr>
        <w:t xml:space="preserve"> Major adaptations for tenants of public sector housing or RSLs may only be undertaken under a separate contract that does not form part of this Contract. </w:t>
      </w:r>
    </w:p>
  </w:footnote>
  <w:footnote w:id="7">
    <w:p w:rsidR="006356CB" w:rsidRPr="008F5F55" w:rsidRDefault="006356CB" w:rsidP="00D7036E">
      <w:pPr>
        <w:pStyle w:val="FootnoteText"/>
        <w:spacing w:after="60"/>
        <w:rPr>
          <w:rFonts w:ascii="Arial" w:hAnsi="Arial"/>
        </w:rPr>
      </w:pPr>
      <w:r w:rsidRPr="008F5F55">
        <w:rPr>
          <w:rStyle w:val="FootnoteReference"/>
          <w:rFonts w:ascii="Arial" w:hAnsi="Arial"/>
        </w:rPr>
        <w:footnoteRef/>
      </w:r>
      <w:r w:rsidRPr="008F5F55">
        <w:rPr>
          <w:rFonts w:ascii="Arial" w:hAnsi="Arial"/>
        </w:rPr>
        <w:t xml:space="preserve"> If tenanted, handyperson services only – maintenance remains the responsibility of the landlord.</w:t>
      </w:r>
    </w:p>
  </w:footnote>
  <w:footnote w:id="8">
    <w:p w:rsidR="006356CB" w:rsidRPr="008F5F55" w:rsidRDefault="006356CB" w:rsidP="00D7036E">
      <w:pPr>
        <w:spacing w:after="60"/>
        <w:rPr>
          <w:rFonts w:ascii="Arial" w:hAnsi="Arial"/>
          <w:sz w:val="20"/>
          <w:szCs w:val="20"/>
        </w:rPr>
      </w:pPr>
      <w:r w:rsidRPr="008F5F55">
        <w:rPr>
          <w:rStyle w:val="FootnoteReference"/>
          <w:rFonts w:ascii="Arial" w:hAnsi="Arial"/>
          <w:sz w:val="20"/>
          <w:szCs w:val="20"/>
        </w:rPr>
        <w:footnoteRef/>
      </w:r>
      <w:r w:rsidRPr="008F5F55">
        <w:rPr>
          <w:rFonts w:ascii="Arial" w:hAnsi="Arial"/>
          <w:sz w:val="20"/>
          <w:szCs w:val="20"/>
        </w:rPr>
        <w:t xml:space="preserve"> The co-ordination of Major Adaptations by the Agency will be funded through this Agreement. Referrals for this service element will be for works in excess of £250 but will exclude works between £250 and £1,000 that are defined as non-structural Minor Adaptations (see section 1.5).</w:t>
      </w:r>
    </w:p>
  </w:footnote>
  <w:footnote w:id="9">
    <w:p w:rsidR="006356CB" w:rsidRPr="008F5F55" w:rsidRDefault="006356CB" w:rsidP="00D7036E">
      <w:pPr>
        <w:pStyle w:val="BodyText"/>
        <w:spacing w:after="60"/>
        <w:jc w:val="left"/>
        <w:rPr>
          <w:sz w:val="20"/>
        </w:rPr>
      </w:pPr>
      <w:r w:rsidRPr="008F5F55">
        <w:rPr>
          <w:rStyle w:val="FootnoteReference"/>
          <w:sz w:val="20"/>
        </w:rPr>
        <w:footnoteRef/>
      </w:r>
      <w:r w:rsidRPr="008F5F55">
        <w:rPr>
          <w:sz w:val="20"/>
        </w:rPr>
        <w:t xml:space="preserve"> For actual work undertaken, Grants may be available to the </w:t>
      </w:r>
      <w:r>
        <w:rPr>
          <w:sz w:val="20"/>
        </w:rPr>
        <w:t>Service User</w:t>
      </w:r>
      <w:r w:rsidRPr="008F5F55">
        <w:rPr>
          <w:sz w:val="20"/>
        </w:rPr>
        <w:t xml:space="preserve"> in accordance with the relevant Local Authority’s housing renewal policy. If no Grant is available, the </w:t>
      </w:r>
      <w:r>
        <w:rPr>
          <w:sz w:val="20"/>
        </w:rPr>
        <w:t>Service User</w:t>
      </w:r>
      <w:r w:rsidRPr="008F5F55">
        <w:rPr>
          <w:sz w:val="20"/>
        </w:rPr>
        <w:t xml:space="preserve"> must fund the cost themselves, though the </w:t>
      </w:r>
      <w:r>
        <w:rPr>
          <w:sz w:val="20"/>
        </w:rPr>
        <w:t>Service Provider</w:t>
      </w:r>
      <w:r w:rsidRPr="008F5F55">
        <w:rPr>
          <w:sz w:val="20"/>
        </w:rPr>
        <w:t xml:space="preserve"> will provide information, practical advice and assistance about alternative sources of funding available. For fees relating to administration, working up plans, </w:t>
      </w:r>
      <w:proofErr w:type="spellStart"/>
      <w:r w:rsidRPr="008F5F55">
        <w:rPr>
          <w:sz w:val="20"/>
        </w:rPr>
        <w:t>etc</w:t>
      </w:r>
      <w:proofErr w:type="spellEnd"/>
      <w:r w:rsidRPr="008F5F55">
        <w:rPr>
          <w:sz w:val="20"/>
        </w:rPr>
        <w:t xml:space="preserve">, costs must be met by the </w:t>
      </w:r>
      <w:r>
        <w:rPr>
          <w:sz w:val="20"/>
        </w:rPr>
        <w:t>Service User</w:t>
      </w:r>
      <w:r w:rsidRPr="008F5F55">
        <w:rPr>
          <w:sz w:val="20"/>
        </w:rPr>
        <w:t xml:space="preserve"> but may be included in any Grant awarded. If the </w:t>
      </w:r>
      <w:r>
        <w:rPr>
          <w:sz w:val="20"/>
        </w:rPr>
        <w:t>Service User</w:t>
      </w:r>
      <w:r w:rsidRPr="008F5F55">
        <w:rPr>
          <w:sz w:val="20"/>
        </w:rPr>
        <w:t xml:space="preserve"> is making application for Local Authority Grant assistance, the cost to the </w:t>
      </w:r>
      <w:r>
        <w:rPr>
          <w:sz w:val="20"/>
        </w:rPr>
        <w:t>Service User</w:t>
      </w:r>
      <w:r w:rsidRPr="008F5F55">
        <w:rPr>
          <w:sz w:val="20"/>
        </w:rPr>
        <w:t xml:space="preserve"> will be their calculated contribution under the test of resources as defined within the current relevant legislation. If there is a </w:t>
      </w:r>
      <w:r>
        <w:rPr>
          <w:sz w:val="20"/>
        </w:rPr>
        <w:t>shortfall in funding, the Service Provider</w:t>
      </w:r>
      <w:r w:rsidRPr="008F5F55">
        <w:rPr>
          <w:sz w:val="20"/>
        </w:rPr>
        <w:t xml:space="preserve"> will seek other sources of funding and inform the </w:t>
      </w:r>
      <w:r>
        <w:rPr>
          <w:sz w:val="20"/>
        </w:rPr>
        <w:t>Service User</w:t>
      </w:r>
      <w:r w:rsidRPr="008F5F55">
        <w:rPr>
          <w:sz w:val="20"/>
        </w:rPr>
        <w:t>.</w:t>
      </w:r>
    </w:p>
  </w:footnote>
  <w:footnote w:id="10">
    <w:p w:rsidR="006356CB" w:rsidRPr="008F5F55" w:rsidRDefault="006356CB" w:rsidP="00D7036E">
      <w:pPr>
        <w:spacing w:after="60"/>
        <w:rPr>
          <w:rFonts w:ascii="Arial" w:hAnsi="Arial"/>
          <w:sz w:val="20"/>
          <w:szCs w:val="20"/>
        </w:rPr>
      </w:pPr>
      <w:r w:rsidRPr="008F5F55">
        <w:rPr>
          <w:rStyle w:val="FootnoteReference"/>
          <w:rFonts w:ascii="Arial" w:hAnsi="Arial"/>
          <w:sz w:val="20"/>
          <w:szCs w:val="20"/>
        </w:rPr>
        <w:footnoteRef/>
      </w:r>
      <w:r w:rsidRPr="008F5F55">
        <w:rPr>
          <w:rFonts w:ascii="Arial" w:hAnsi="Arial"/>
          <w:sz w:val="20"/>
          <w:szCs w:val="20"/>
        </w:rPr>
        <w:t xml:space="preserve"> For actual work undertaken, if the </w:t>
      </w:r>
      <w:r>
        <w:rPr>
          <w:rFonts w:ascii="Arial" w:hAnsi="Arial"/>
          <w:sz w:val="20"/>
          <w:szCs w:val="20"/>
        </w:rPr>
        <w:t>Service User</w:t>
      </w:r>
      <w:r w:rsidRPr="008F5F55">
        <w:rPr>
          <w:rFonts w:ascii="Arial" w:hAnsi="Arial"/>
          <w:sz w:val="20"/>
          <w:szCs w:val="20"/>
        </w:rPr>
        <w:t xml:space="preserve"> is making application for Local Authority Grant assistance, the cost to the </w:t>
      </w:r>
      <w:r>
        <w:rPr>
          <w:rFonts w:ascii="Arial" w:hAnsi="Arial"/>
          <w:sz w:val="20"/>
          <w:szCs w:val="20"/>
        </w:rPr>
        <w:t>Service User</w:t>
      </w:r>
      <w:r w:rsidRPr="008F5F55">
        <w:rPr>
          <w:rFonts w:ascii="Arial" w:hAnsi="Arial"/>
          <w:sz w:val="20"/>
          <w:szCs w:val="20"/>
        </w:rPr>
        <w:t xml:space="preserve"> will be their calculated contribution under the test of resources as defined within the current relevant legislation. If there is a shortfall in funding from the Local Authority and/or Social &amp; Comm</w:t>
      </w:r>
      <w:r>
        <w:rPr>
          <w:rFonts w:ascii="Arial" w:hAnsi="Arial"/>
          <w:sz w:val="20"/>
          <w:szCs w:val="20"/>
        </w:rPr>
        <w:t>unity Services, the Service Provider</w:t>
      </w:r>
      <w:r w:rsidRPr="008F5F55">
        <w:rPr>
          <w:rFonts w:ascii="Arial" w:hAnsi="Arial"/>
          <w:sz w:val="20"/>
          <w:szCs w:val="20"/>
        </w:rPr>
        <w:t xml:space="preserve"> will seek other sources in funding. Where a shortfall in f</w:t>
      </w:r>
      <w:r>
        <w:rPr>
          <w:rFonts w:ascii="Arial" w:hAnsi="Arial"/>
          <w:sz w:val="20"/>
          <w:szCs w:val="20"/>
        </w:rPr>
        <w:t>unding is identified, the Service Provider</w:t>
      </w:r>
      <w:r w:rsidRPr="008F5F55">
        <w:rPr>
          <w:rFonts w:ascii="Arial" w:hAnsi="Arial"/>
          <w:sz w:val="20"/>
          <w:szCs w:val="20"/>
        </w:rPr>
        <w:t xml:space="preserve"> will inform the </w:t>
      </w:r>
      <w:r>
        <w:rPr>
          <w:rFonts w:ascii="Arial" w:hAnsi="Arial"/>
          <w:sz w:val="20"/>
          <w:szCs w:val="20"/>
        </w:rPr>
        <w:t>Service User</w:t>
      </w:r>
      <w:r w:rsidRPr="008F5F55">
        <w:rPr>
          <w:rFonts w:ascii="Arial" w:hAnsi="Arial"/>
          <w:sz w:val="20"/>
          <w:szCs w:val="20"/>
        </w:rPr>
        <w:t xml:space="preserve"> and the referring Oc</w:t>
      </w:r>
      <w:r>
        <w:rPr>
          <w:rFonts w:ascii="Arial" w:hAnsi="Arial"/>
          <w:sz w:val="20"/>
          <w:szCs w:val="20"/>
        </w:rPr>
        <w:t>cupational Therapist. The Service Provider</w:t>
      </w:r>
      <w:r w:rsidRPr="008F5F55">
        <w:rPr>
          <w:rFonts w:ascii="Arial" w:hAnsi="Arial"/>
          <w:sz w:val="20"/>
          <w:szCs w:val="20"/>
        </w:rPr>
        <w:t xml:space="preserve"> will offset the cost of this service element against fees received from </w:t>
      </w:r>
      <w:r>
        <w:rPr>
          <w:rFonts w:ascii="Arial" w:hAnsi="Arial"/>
          <w:sz w:val="20"/>
          <w:szCs w:val="20"/>
        </w:rPr>
        <w:t>Service Users</w:t>
      </w:r>
      <w:r w:rsidRPr="008F5F55">
        <w:rPr>
          <w:rFonts w:ascii="Arial" w:hAnsi="Arial"/>
          <w:sz w:val="20"/>
          <w:szCs w:val="20"/>
        </w:rPr>
        <w:t>.</w:t>
      </w:r>
    </w:p>
  </w:footnote>
  <w:footnote w:id="11">
    <w:p w:rsidR="006356CB" w:rsidRPr="008F5F55" w:rsidRDefault="006356CB" w:rsidP="00D7036E">
      <w:pPr>
        <w:pStyle w:val="BodyText"/>
        <w:spacing w:after="60"/>
        <w:jc w:val="left"/>
        <w:rPr>
          <w:sz w:val="16"/>
          <w:szCs w:val="16"/>
        </w:rPr>
      </w:pPr>
      <w:r w:rsidRPr="008F5F55">
        <w:rPr>
          <w:rStyle w:val="FootnoteReference"/>
          <w:sz w:val="20"/>
        </w:rPr>
        <w:footnoteRef/>
      </w:r>
      <w:r>
        <w:rPr>
          <w:sz w:val="20"/>
        </w:rPr>
        <w:t xml:space="preserve"> Works referred to the Service Provider</w:t>
      </w:r>
      <w:r w:rsidRPr="008F5F55">
        <w:rPr>
          <w:sz w:val="20"/>
        </w:rPr>
        <w:t xml:space="preserve"> by Health and Social &amp; Community Services staff as necessary to facilitate hospital discharge will be free to the </w:t>
      </w:r>
      <w:r>
        <w:rPr>
          <w:sz w:val="20"/>
        </w:rPr>
        <w:t>Service User</w:t>
      </w:r>
      <w:r w:rsidRPr="008F5F55">
        <w:rPr>
          <w:sz w:val="20"/>
        </w:rPr>
        <w:t xml:space="preserve"> (both for the cost of materials used and for the cost of labour). Otherwise, </w:t>
      </w:r>
      <w:r>
        <w:rPr>
          <w:sz w:val="20"/>
        </w:rPr>
        <w:t>Service Users</w:t>
      </w:r>
      <w:r w:rsidRPr="008F5F55">
        <w:rPr>
          <w:sz w:val="20"/>
        </w:rPr>
        <w:t xml:space="preserve"> will be charged for materials. There will also be a labour charge to the </w:t>
      </w:r>
      <w:r>
        <w:rPr>
          <w:sz w:val="20"/>
        </w:rPr>
        <w:t>Service User</w:t>
      </w:r>
      <w:r w:rsidRPr="008F5F55">
        <w:rPr>
          <w:sz w:val="20"/>
        </w:rPr>
        <w:t>, which will be determined by the Service commissioners. The Service commissioners will meet the balance as part of the Price of this Agreement.</w:t>
      </w:r>
    </w:p>
  </w:footnote>
  <w:footnote w:id="12">
    <w:p w:rsidR="006356CB" w:rsidRDefault="006356CB" w:rsidP="00D7036E">
      <w:pPr>
        <w:pStyle w:val="FootnoteText"/>
        <w:rPr>
          <w:rFonts w:ascii="Arial" w:hAnsi="Arial"/>
        </w:rPr>
      </w:pPr>
      <w:r>
        <w:rPr>
          <w:rStyle w:val="FootnoteReference"/>
          <w:rFonts w:ascii="Arial" w:hAnsi="Arial"/>
        </w:rPr>
        <w:footnoteRef/>
      </w:r>
      <w:r>
        <w:rPr>
          <w:rFonts w:ascii="Arial" w:hAnsi="Arial"/>
        </w:rPr>
        <w:t xml:space="preserve"> Where minor adaptations, handyperson or maintenance work is undertaken for a Service User who is being discharged from hospital, costs for labour and materials will be funded by the Hospital Discharge element of the Service.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4F" w:rsidRDefault="00ED27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4F" w:rsidRDefault="00ED27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4F" w:rsidRDefault="00ED27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315"/>
    <w:multiLevelType w:val="hybridMultilevel"/>
    <w:tmpl w:val="F82433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52B8B"/>
    <w:multiLevelType w:val="hybridMultilevel"/>
    <w:tmpl w:val="67B64D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CF0F9B"/>
    <w:multiLevelType w:val="hybridMultilevel"/>
    <w:tmpl w:val="CEA41F4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0CC1F73"/>
    <w:multiLevelType w:val="hybridMultilevel"/>
    <w:tmpl w:val="8DDA7DC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033BC7"/>
    <w:multiLevelType w:val="hybridMultilevel"/>
    <w:tmpl w:val="F02AFCE2"/>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5BE5398"/>
    <w:multiLevelType w:val="hybridMultilevel"/>
    <w:tmpl w:val="82300CEE"/>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823274E"/>
    <w:multiLevelType w:val="hybridMultilevel"/>
    <w:tmpl w:val="2AD829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B0E27ED"/>
    <w:multiLevelType w:val="hybridMultilevel"/>
    <w:tmpl w:val="B3AC6B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895C02"/>
    <w:multiLevelType w:val="multilevel"/>
    <w:tmpl w:val="E8C8D4B2"/>
    <w:lvl w:ilvl="0">
      <w:start w:val="1"/>
      <w:numFmt w:val="decimal"/>
      <w:pStyle w:val="Level1"/>
      <w:lvlText w:val="%1"/>
      <w:lvlJc w:val="left"/>
      <w:pPr>
        <w:tabs>
          <w:tab w:val="num" w:pos="992"/>
        </w:tabs>
        <w:ind w:left="992" w:hanging="992"/>
      </w:pPr>
      <w:rPr>
        <w:rFonts w:ascii="Arial" w:hAnsi="Arial" w:cs="Arial" w:hint="default"/>
        <w:b w:val="0"/>
        <w:bCs w:val="0"/>
        <w:i w:val="0"/>
        <w:iCs w:val="0"/>
        <w:color w:val="auto"/>
        <w:sz w:val="21"/>
        <w:szCs w:val="21"/>
        <w:u w:val="none"/>
      </w:rPr>
    </w:lvl>
    <w:lvl w:ilvl="1">
      <w:start w:val="1"/>
      <w:numFmt w:val="decimal"/>
      <w:pStyle w:val="Level2"/>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decimal"/>
      <w:pStyle w:val="Level3"/>
      <w:lvlText w:val="%1.%2.%3"/>
      <w:lvlJc w:val="left"/>
      <w:pPr>
        <w:tabs>
          <w:tab w:val="num" w:pos="1985"/>
        </w:tabs>
        <w:ind w:left="1985" w:hanging="993"/>
      </w:pPr>
      <w:rPr>
        <w:rFonts w:ascii="Arial" w:hAnsi="Arial" w:cs="Arial" w:hint="default"/>
        <w:b w:val="0"/>
        <w:bCs w:val="0"/>
        <w:i w:val="0"/>
        <w:iCs w:val="0"/>
        <w:color w:val="auto"/>
        <w:sz w:val="21"/>
        <w:szCs w:val="21"/>
        <w:u w:val="none"/>
      </w:rPr>
    </w:lvl>
    <w:lvl w:ilvl="3">
      <w:start w:val="1"/>
      <w:numFmt w:val="lowerLetter"/>
      <w:pStyle w:val="Level4"/>
      <w:lvlText w:val="(%4)"/>
      <w:lvlJc w:val="left"/>
      <w:pPr>
        <w:tabs>
          <w:tab w:val="num" w:pos="2693"/>
        </w:tabs>
        <w:ind w:left="2693" w:hanging="708"/>
      </w:pPr>
      <w:rPr>
        <w:rFonts w:ascii="Arial" w:hAnsi="Arial" w:cs="Arial" w:hint="default"/>
        <w:b w:val="0"/>
        <w:bCs w:val="0"/>
        <w:i w:val="0"/>
        <w:iCs w:val="0"/>
        <w:color w:val="auto"/>
        <w:sz w:val="21"/>
        <w:szCs w:val="21"/>
        <w:u w:val="none"/>
      </w:rPr>
    </w:lvl>
    <w:lvl w:ilvl="4">
      <w:start w:val="1"/>
      <w:numFmt w:val="lowerRoman"/>
      <w:pStyle w:val="Level5"/>
      <w:lvlText w:val="%5"/>
      <w:lvlJc w:val="left"/>
      <w:pPr>
        <w:tabs>
          <w:tab w:val="num" w:pos="2693"/>
        </w:tabs>
        <w:ind w:left="2693" w:hanging="708"/>
      </w:pPr>
      <w:rPr>
        <w:rFonts w:ascii="Arial" w:hAnsi="Arial" w:cs="Arial" w:hint="default"/>
        <w:b w:val="0"/>
        <w:bCs w:val="0"/>
        <w:i w:val="0"/>
        <w:iCs w:val="0"/>
        <w:color w:val="auto"/>
        <w:sz w:val="21"/>
        <w:szCs w:val="21"/>
        <w:u w:val="none"/>
      </w:rPr>
    </w:lvl>
    <w:lvl w:ilvl="5">
      <w:start w:val="1"/>
      <w:numFmt w:val="upperLetter"/>
      <w:pStyle w:val="Level6"/>
      <w:lvlText w:val="%6"/>
      <w:lvlJc w:val="left"/>
      <w:pPr>
        <w:tabs>
          <w:tab w:val="num" w:pos="2693"/>
        </w:tabs>
        <w:ind w:left="2693" w:hanging="708"/>
      </w:pPr>
      <w:rPr>
        <w:rFonts w:ascii="Arial" w:hAnsi="Arial" w:cs="Arial" w:hint="default"/>
        <w:b w:val="0"/>
        <w:bCs w:val="0"/>
        <w:i w:val="0"/>
        <w:iCs w:val="0"/>
        <w:color w:val="auto"/>
        <w:sz w:val="21"/>
        <w:szCs w:val="21"/>
        <w:u w:val="none"/>
      </w:rPr>
    </w:lvl>
    <w:lvl w:ilvl="6">
      <w:start w:val="1"/>
      <w:numFmt w:val="decimal"/>
      <w:pStyle w:val="Level7"/>
      <w:lvlText w:val="%7"/>
      <w:lvlJc w:val="left"/>
      <w:pPr>
        <w:tabs>
          <w:tab w:val="num" w:pos="2693"/>
        </w:tabs>
        <w:ind w:left="2693" w:hanging="708"/>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abstractNum>
  <w:abstractNum w:abstractNumId="9">
    <w:nsid w:val="1D3D6E7C"/>
    <w:multiLevelType w:val="hybridMultilevel"/>
    <w:tmpl w:val="9D5C40E6"/>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DDC29CE"/>
    <w:multiLevelType w:val="singleLevel"/>
    <w:tmpl w:val="08090001"/>
    <w:lvl w:ilvl="0">
      <w:start w:val="1"/>
      <w:numFmt w:val="bullet"/>
      <w:lvlText w:val=""/>
      <w:lvlJc w:val="left"/>
      <w:pPr>
        <w:ind w:left="720" w:hanging="360"/>
      </w:pPr>
      <w:rPr>
        <w:rFonts w:ascii="Symbol" w:hAnsi="Symbol" w:hint="default"/>
      </w:rPr>
    </w:lvl>
  </w:abstractNum>
  <w:abstractNum w:abstractNumId="11">
    <w:nsid w:val="22920567"/>
    <w:multiLevelType w:val="hybridMultilevel"/>
    <w:tmpl w:val="034CB1D8"/>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4871AEB"/>
    <w:multiLevelType w:val="hybridMultilevel"/>
    <w:tmpl w:val="AB320CC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1D583C"/>
    <w:multiLevelType w:val="hybridMultilevel"/>
    <w:tmpl w:val="16587EE4"/>
    <w:lvl w:ilvl="0" w:tplc="484CE65E">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A693DAE"/>
    <w:multiLevelType w:val="hybridMultilevel"/>
    <w:tmpl w:val="F036D14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319840BE"/>
    <w:multiLevelType w:val="hybridMultilevel"/>
    <w:tmpl w:val="1830566C"/>
    <w:lvl w:ilvl="0" w:tplc="484CE65E">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23A2880"/>
    <w:multiLevelType w:val="singleLevel"/>
    <w:tmpl w:val="32402AB8"/>
    <w:lvl w:ilvl="0">
      <w:start w:val="1"/>
      <w:numFmt w:val="bullet"/>
      <w:pStyle w:val="ListBullet"/>
      <w:lvlText w:val=""/>
      <w:lvlJc w:val="left"/>
      <w:pPr>
        <w:tabs>
          <w:tab w:val="num" w:pos="360"/>
        </w:tabs>
        <w:ind w:left="360" w:hanging="360"/>
      </w:pPr>
      <w:rPr>
        <w:rFonts w:ascii="Symbol" w:hAnsi="Symbol" w:hint="default"/>
      </w:rPr>
    </w:lvl>
  </w:abstractNum>
  <w:abstractNum w:abstractNumId="17">
    <w:nsid w:val="35D60631"/>
    <w:multiLevelType w:val="hybridMultilevel"/>
    <w:tmpl w:val="7F0C62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BD6944"/>
    <w:multiLevelType w:val="hybridMultilevel"/>
    <w:tmpl w:val="E4647944"/>
    <w:lvl w:ilvl="0" w:tplc="8576677E">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3EF7B34"/>
    <w:multiLevelType w:val="hybridMultilevel"/>
    <w:tmpl w:val="9B86D95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0013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BAA7842"/>
    <w:multiLevelType w:val="hybridMultilevel"/>
    <w:tmpl w:val="9B7A11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4BB516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4C3D7B60"/>
    <w:multiLevelType w:val="hybridMultilevel"/>
    <w:tmpl w:val="C7AA67F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81E4444"/>
    <w:multiLevelType w:val="hybridMultilevel"/>
    <w:tmpl w:val="42F4018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3E41A8"/>
    <w:multiLevelType w:val="hybridMultilevel"/>
    <w:tmpl w:val="0EC4B7EA"/>
    <w:lvl w:ilvl="0" w:tplc="0809000B">
      <w:start w:val="1"/>
      <w:numFmt w:val="bullet"/>
      <w:lvlText w:val=""/>
      <w:lvlJc w:val="left"/>
      <w:pPr>
        <w:ind w:left="1080" w:hanging="360"/>
      </w:pPr>
      <w:rPr>
        <w:rFonts w:ascii="Wingdings" w:hAnsi="Wingdings"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F5F0E5A"/>
    <w:multiLevelType w:val="hybridMultilevel"/>
    <w:tmpl w:val="97BED7B8"/>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5400723"/>
    <w:multiLevelType w:val="hybridMultilevel"/>
    <w:tmpl w:val="0704869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86C2713"/>
    <w:multiLevelType w:val="hybridMultilevel"/>
    <w:tmpl w:val="83920F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9E08BB"/>
    <w:multiLevelType w:val="hybridMultilevel"/>
    <w:tmpl w:val="523AE69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EB07D6D"/>
    <w:multiLevelType w:val="hybridMultilevel"/>
    <w:tmpl w:val="31AE5CE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16"/>
  </w:num>
  <w:num w:numId="4">
    <w:abstractNumId w:val="22"/>
  </w:num>
  <w:num w:numId="5">
    <w:abstractNumId w:val="20"/>
  </w:num>
  <w:num w:numId="6">
    <w:abstractNumId w:val="18"/>
  </w:num>
  <w:num w:numId="7">
    <w:abstractNumId w:val="13"/>
  </w:num>
  <w:num w:numId="8">
    <w:abstractNumId w:val="17"/>
  </w:num>
  <w:num w:numId="9">
    <w:abstractNumId w:val="14"/>
  </w:num>
  <w:num w:numId="10">
    <w:abstractNumId w:val="15"/>
  </w:num>
  <w:num w:numId="11">
    <w:abstractNumId w:val="5"/>
  </w:num>
  <w:num w:numId="12">
    <w:abstractNumId w:val="19"/>
  </w:num>
  <w:num w:numId="13">
    <w:abstractNumId w:val="29"/>
  </w:num>
  <w:num w:numId="14">
    <w:abstractNumId w:val="11"/>
  </w:num>
  <w:num w:numId="15">
    <w:abstractNumId w:val="25"/>
  </w:num>
  <w:num w:numId="16">
    <w:abstractNumId w:val="2"/>
  </w:num>
  <w:num w:numId="17">
    <w:abstractNumId w:val="28"/>
  </w:num>
  <w:num w:numId="18">
    <w:abstractNumId w:val="7"/>
  </w:num>
  <w:num w:numId="19">
    <w:abstractNumId w:val="30"/>
  </w:num>
  <w:num w:numId="20">
    <w:abstractNumId w:val="4"/>
  </w:num>
  <w:num w:numId="21">
    <w:abstractNumId w:val="24"/>
  </w:num>
  <w:num w:numId="22">
    <w:abstractNumId w:val="3"/>
  </w:num>
  <w:num w:numId="23">
    <w:abstractNumId w:val="1"/>
  </w:num>
  <w:num w:numId="24">
    <w:abstractNumId w:val="12"/>
  </w:num>
  <w:num w:numId="25">
    <w:abstractNumId w:val="27"/>
  </w:num>
  <w:num w:numId="26">
    <w:abstractNumId w:val="23"/>
  </w:num>
  <w:num w:numId="27">
    <w:abstractNumId w:val="21"/>
  </w:num>
  <w:num w:numId="28">
    <w:abstractNumId w:val="26"/>
  </w:num>
  <w:num w:numId="29">
    <w:abstractNumId w:val="9"/>
  </w:num>
  <w:num w:numId="30">
    <w:abstractNumId w:val="6"/>
  </w:num>
  <w:num w:numId="31">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7E"/>
    <w:rsid w:val="00000776"/>
    <w:rsid w:val="00006392"/>
    <w:rsid w:val="00016078"/>
    <w:rsid w:val="00016333"/>
    <w:rsid w:val="00016D87"/>
    <w:rsid w:val="00023737"/>
    <w:rsid w:val="00030D81"/>
    <w:rsid w:val="00065E06"/>
    <w:rsid w:val="000721E5"/>
    <w:rsid w:val="0007590A"/>
    <w:rsid w:val="00080595"/>
    <w:rsid w:val="0008578E"/>
    <w:rsid w:val="00094304"/>
    <w:rsid w:val="00096440"/>
    <w:rsid w:val="000A00D7"/>
    <w:rsid w:val="000C2012"/>
    <w:rsid w:val="000C3772"/>
    <w:rsid w:val="000D3240"/>
    <w:rsid w:val="000E280F"/>
    <w:rsid w:val="000F0811"/>
    <w:rsid w:val="000F3EA9"/>
    <w:rsid w:val="000F4967"/>
    <w:rsid w:val="000F791D"/>
    <w:rsid w:val="00100FD1"/>
    <w:rsid w:val="0011267E"/>
    <w:rsid w:val="001264E4"/>
    <w:rsid w:val="00130816"/>
    <w:rsid w:val="00136C10"/>
    <w:rsid w:val="00147818"/>
    <w:rsid w:val="0015152A"/>
    <w:rsid w:val="00162476"/>
    <w:rsid w:val="00173905"/>
    <w:rsid w:val="00177E4B"/>
    <w:rsid w:val="0018546C"/>
    <w:rsid w:val="0019774D"/>
    <w:rsid w:val="0019797F"/>
    <w:rsid w:val="001B2F40"/>
    <w:rsid w:val="001C2CCB"/>
    <w:rsid w:val="001C4858"/>
    <w:rsid w:val="001E7D2C"/>
    <w:rsid w:val="0023400A"/>
    <w:rsid w:val="00244179"/>
    <w:rsid w:val="002517B7"/>
    <w:rsid w:val="00257169"/>
    <w:rsid w:val="00265220"/>
    <w:rsid w:val="00266B14"/>
    <w:rsid w:val="00275AB2"/>
    <w:rsid w:val="00280CB7"/>
    <w:rsid w:val="00294AC3"/>
    <w:rsid w:val="00295AA2"/>
    <w:rsid w:val="00297DDA"/>
    <w:rsid w:val="002A1DC8"/>
    <w:rsid w:val="002A6841"/>
    <w:rsid w:val="002B2347"/>
    <w:rsid w:val="002C12B5"/>
    <w:rsid w:val="002D5C27"/>
    <w:rsid w:val="002E236B"/>
    <w:rsid w:val="002E591E"/>
    <w:rsid w:val="002E7C5B"/>
    <w:rsid w:val="002F6271"/>
    <w:rsid w:val="002F6490"/>
    <w:rsid w:val="003204C8"/>
    <w:rsid w:val="00321597"/>
    <w:rsid w:val="003332A7"/>
    <w:rsid w:val="003365EC"/>
    <w:rsid w:val="003447ED"/>
    <w:rsid w:val="003465B7"/>
    <w:rsid w:val="00352C64"/>
    <w:rsid w:val="00352DBB"/>
    <w:rsid w:val="003532FD"/>
    <w:rsid w:val="00356D72"/>
    <w:rsid w:val="00364182"/>
    <w:rsid w:val="003647C1"/>
    <w:rsid w:val="003656B8"/>
    <w:rsid w:val="0036623F"/>
    <w:rsid w:val="00370AD8"/>
    <w:rsid w:val="00384F94"/>
    <w:rsid w:val="003860D0"/>
    <w:rsid w:val="00390540"/>
    <w:rsid w:val="00392BF2"/>
    <w:rsid w:val="003A2D49"/>
    <w:rsid w:val="003C1419"/>
    <w:rsid w:val="003C2C39"/>
    <w:rsid w:val="003C6EB0"/>
    <w:rsid w:val="003D2F68"/>
    <w:rsid w:val="003D5666"/>
    <w:rsid w:val="003E164B"/>
    <w:rsid w:val="003E3B00"/>
    <w:rsid w:val="003E4FD4"/>
    <w:rsid w:val="003F10B9"/>
    <w:rsid w:val="0040157C"/>
    <w:rsid w:val="004041EE"/>
    <w:rsid w:val="00411136"/>
    <w:rsid w:val="00413B40"/>
    <w:rsid w:val="00421B32"/>
    <w:rsid w:val="00424268"/>
    <w:rsid w:val="004269A3"/>
    <w:rsid w:val="00430E18"/>
    <w:rsid w:val="0044557C"/>
    <w:rsid w:val="00447C9D"/>
    <w:rsid w:val="004615F4"/>
    <w:rsid w:val="004646C3"/>
    <w:rsid w:val="0046752F"/>
    <w:rsid w:val="00474EDD"/>
    <w:rsid w:val="00481B93"/>
    <w:rsid w:val="00482E42"/>
    <w:rsid w:val="00483953"/>
    <w:rsid w:val="00487ABB"/>
    <w:rsid w:val="00492996"/>
    <w:rsid w:val="00495907"/>
    <w:rsid w:val="0049799F"/>
    <w:rsid w:val="004B2CED"/>
    <w:rsid w:val="004B5482"/>
    <w:rsid w:val="004B5D1F"/>
    <w:rsid w:val="004C64AA"/>
    <w:rsid w:val="004D2927"/>
    <w:rsid w:val="004D5D3A"/>
    <w:rsid w:val="004E07EA"/>
    <w:rsid w:val="004F2C05"/>
    <w:rsid w:val="004F2EB9"/>
    <w:rsid w:val="004F7F4C"/>
    <w:rsid w:val="00504CFC"/>
    <w:rsid w:val="00504DF3"/>
    <w:rsid w:val="005062C9"/>
    <w:rsid w:val="00510F07"/>
    <w:rsid w:val="0051251A"/>
    <w:rsid w:val="005178E6"/>
    <w:rsid w:val="00521BF2"/>
    <w:rsid w:val="005222C7"/>
    <w:rsid w:val="0053109E"/>
    <w:rsid w:val="00531765"/>
    <w:rsid w:val="00534BFA"/>
    <w:rsid w:val="00547677"/>
    <w:rsid w:val="005547E3"/>
    <w:rsid w:val="00560992"/>
    <w:rsid w:val="00571C3E"/>
    <w:rsid w:val="00575CFC"/>
    <w:rsid w:val="00580652"/>
    <w:rsid w:val="005828CE"/>
    <w:rsid w:val="0058334A"/>
    <w:rsid w:val="0059191B"/>
    <w:rsid w:val="0059392E"/>
    <w:rsid w:val="005A2A48"/>
    <w:rsid w:val="005A5BA2"/>
    <w:rsid w:val="005B1DBD"/>
    <w:rsid w:val="005B22C9"/>
    <w:rsid w:val="005B4FC6"/>
    <w:rsid w:val="005C30DF"/>
    <w:rsid w:val="005C6300"/>
    <w:rsid w:val="005D0517"/>
    <w:rsid w:val="005D3DF7"/>
    <w:rsid w:val="005D766C"/>
    <w:rsid w:val="005F4CD0"/>
    <w:rsid w:val="005F7579"/>
    <w:rsid w:val="006002A6"/>
    <w:rsid w:val="00600E5F"/>
    <w:rsid w:val="0060273F"/>
    <w:rsid w:val="00606D6B"/>
    <w:rsid w:val="006114CA"/>
    <w:rsid w:val="00623011"/>
    <w:rsid w:val="006269BF"/>
    <w:rsid w:val="006309E9"/>
    <w:rsid w:val="00631553"/>
    <w:rsid w:val="0063518D"/>
    <w:rsid w:val="006356CB"/>
    <w:rsid w:val="00651554"/>
    <w:rsid w:val="00651B33"/>
    <w:rsid w:val="00651D9A"/>
    <w:rsid w:val="006558D2"/>
    <w:rsid w:val="0066799E"/>
    <w:rsid w:val="00671BDE"/>
    <w:rsid w:val="00675273"/>
    <w:rsid w:val="006837C3"/>
    <w:rsid w:val="00690121"/>
    <w:rsid w:val="006A5CB6"/>
    <w:rsid w:val="006A601C"/>
    <w:rsid w:val="006B3126"/>
    <w:rsid w:val="006C2949"/>
    <w:rsid w:val="006C7B2A"/>
    <w:rsid w:val="006D5CA9"/>
    <w:rsid w:val="006E2055"/>
    <w:rsid w:val="006F0E75"/>
    <w:rsid w:val="006F340D"/>
    <w:rsid w:val="006F4623"/>
    <w:rsid w:val="00712D4E"/>
    <w:rsid w:val="0071453C"/>
    <w:rsid w:val="007213DC"/>
    <w:rsid w:val="00722901"/>
    <w:rsid w:val="00725C07"/>
    <w:rsid w:val="00730B95"/>
    <w:rsid w:val="0073221A"/>
    <w:rsid w:val="0073467C"/>
    <w:rsid w:val="00734E23"/>
    <w:rsid w:val="00737277"/>
    <w:rsid w:val="00740CFB"/>
    <w:rsid w:val="007428A1"/>
    <w:rsid w:val="0074351C"/>
    <w:rsid w:val="00750EBA"/>
    <w:rsid w:val="00752B08"/>
    <w:rsid w:val="0075311E"/>
    <w:rsid w:val="00764ADF"/>
    <w:rsid w:val="00765BE0"/>
    <w:rsid w:val="007663BD"/>
    <w:rsid w:val="0076712F"/>
    <w:rsid w:val="00773F34"/>
    <w:rsid w:val="00782263"/>
    <w:rsid w:val="007902ED"/>
    <w:rsid w:val="00794DB7"/>
    <w:rsid w:val="007A2D55"/>
    <w:rsid w:val="007A41FE"/>
    <w:rsid w:val="007A5864"/>
    <w:rsid w:val="007A6A7B"/>
    <w:rsid w:val="007B3D39"/>
    <w:rsid w:val="007C27EC"/>
    <w:rsid w:val="007C7365"/>
    <w:rsid w:val="007E7472"/>
    <w:rsid w:val="007F61B3"/>
    <w:rsid w:val="00804D89"/>
    <w:rsid w:val="00807530"/>
    <w:rsid w:val="0081749D"/>
    <w:rsid w:val="008310F1"/>
    <w:rsid w:val="00836578"/>
    <w:rsid w:val="008416E4"/>
    <w:rsid w:val="00850A88"/>
    <w:rsid w:val="00856B89"/>
    <w:rsid w:val="008674EB"/>
    <w:rsid w:val="00877D67"/>
    <w:rsid w:val="00883C44"/>
    <w:rsid w:val="0088734A"/>
    <w:rsid w:val="00887BD4"/>
    <w:rsid w:val="00891F05"/>
    <w:rsid w:val="008A20EA"/>
    <w:rsid w:val="008B1C00"/>
    <w:rsid w:val="008B1F9A"/>
    <w:rsid w:val="008D0331"/>
    <w:rsid w:val="008D4A25"/>
    <w:rsid w:val="008D7589"/>
    <w:rsid w:val="008D7FB3"/>
    <w:rsid w:val="008E1753"/>
    <w:rsid w:val="008F02D8"/>
    <w:rsid w:val="008F08FA"/>
    <w:rsid w:val="008F0A23"/>
    <w:rsid w:val="008F5F55"/>
    <w:rsid w:val="008F7893"/>
    <w:rsid w:val="00903B22"/>
    <w:rsid w:val="009325A4"/>
    <w:rsid w:val="00932E81"/>
    <w:rsid w:val="00936414"/>
    <w:rsid w:val="00941764"/>
    <w:rsid w:val="009424CE"/>
    <w:rsid w:val="0095734C"/>
    <w:rsid w:val="00966DF8"/>
    <w:rsid w:val="0097155B"/>
    <w:rsid w:val="00972CC6"/>
    <w:rsid w:val="00975037"/>
    <w:rsid w:val="00992B9C"/>
    <w:rsid w:val="00997CE1"/>
    <w:rsid w:val="009A5371"/>
    <w:rsid w:val="009B03AF"/>
    <w:rsid w:val="009C5400"/>
    <w:rsid w:val="009D23B4"/>
    <w:rsid w:val="009D2C38"/>
    <w:rsid w:val="009D4AA4"/>
    <w:rsid w:val="009F05B1"/>
    <w:rsid w:val="009F531C"/>
    <w:rsid w:val="009F5B30"/>
    <w:rsid w:val="00A00B37"/>
    <w:rsid w:val="00A019C4"/>
    <w:rsid w:val="00A14D41"/>
    <w:rsid w:val="00A15427"/>
    <w:rsid w:val="00A222AD"/>
    <w:rsid w:val="00A25005"/>
    <w:rsid w:val="00A26A61"/>
    <w:rsid w:val="00A309FB"/>
    <w:rsid w:val="00A458E4"/>
    <w:rsid w:val="00A47579"/>
    <w:rsid w:val="00A57A59"/>
    <w:rsid w:val="00A65F70"/>
    <w:rsid w:val="00A67479"/>
    <w:rsid w:val="00A74319"/>
    <w:rsid w:val="00A80D16"/>
    <w:rsid w:val="00A96546"/>
    <w:rsid w:val="00AB17A7"/>
    <w:rsid w:val="00AB5A6E"/>
    <w:rsid w:val="00AC2710"/>
    <w:rsid w:val="00AC2B55"/>
    <w:rsid w:val="00AC4221"/>
    <w:rsid w:val="00AC7152"/>
    <w:rsid w:val="00AD48D9"/>
    <w:rsid w:val="00AD70C4"/>
    <w:rsid w:val="00AE3FF3"/>
    <w:rsid w:val="00AE6C95"/>
    <w:rsid w:val="00AE7DA9"/>
    <w:rsid w:val="00B1140D"/>
    <w:rsid w:val="00B11BAC"/>
    <w:rsid w:val="00B12972"/>
    <w:rsid w:val="00B15DA7"/>
    <w:rsid w:val="00B3485F"/>
    <w:rsid w:val="00B4183C"/>
    <w:rsid w:val="00B44720"/>
    <w:rsid w:val="00B519D0"/>
    <w:rsid w:val="00B52336"/>
    <w:rsid w:val="00B56D53"/>
    <w:rsid w:val="00B61AD4"/>
    <w:rsid w:val="00B625F5"/>
    <w:rsid w:val="00B631FD"/>
    <w:rsid w:val="00B66AAB"/>
    <w:rsid w:val="00B6765D"/>
    <w:rsid w:val="00B77E61"/>
    <w:rsid w:val="00B90DF5"/>
    <w:rsid w:val="00B90EDE"/>
    <w:rsid w:val="00B933E8"/>
    <w:rsid w:val="00B94134"/>
    <w:rsid w:val="00BA3630"/>
    <w:rsid w:val="00BB5790"/>
    <w:rsid w:val="00BB7125"/>
    <w:rsid w:val="00BC29BF"/>
    <w:rsid w:val="00BC350F"/>
    <w:rsid w:val="00BC4190"/>
    <w:rsid w:val="00BC7C6C"/>
    <w:rsid w:val="00BD6B26"/>
    <w:rsid w:val="00BE3318"/>
    <w:rsid w:val="00BE71BB"/>
    <w:rsid w:val="00BF0C74"/>
    <w:rsid w:val="00BF7EEA"/>
    <w:rsid w:val="00C11F96"/>
    <w:rsid w:val="00C15F74"/>
    <w:rsid w:val="00C16CAE"/>
    <w:rsid w:val="00C1711B"/>
    <w:rsid w:val="00C23B92"/>
    <w:rsid w:val="00C43A04"/>
    <w:rsid w:val="00C46021"/>
    <w:rsid w:val="00C4639E"/>
    <w:rsid w:val="00C512B4"/>
    <w:rsid w:val="00C622C1"/>
    <w:rsid w:val="00C62F58"/>
    <w:rsid w:val="00C9711C"/>
    <w:rsid w:val="00CB1733"/>
    <w:rsid w:val="00CB3593"/>
    <w:rsid w:val="00CC0126"/>
    <w:rsid w:val="00CC1EB6"/>
    <w:rsid w:val="00CC5280"/>
    <w:rsid w:val="00CC5E4C"/>
    <w:rsid w:val="00CD5089"/>
    <w:rsid w:val="00CD5DEE"/>
    <w:rsid w:val="00CD7C13"/>
    <w:rsid w:val="00CE2FEE"/>
    <w:rsid w:val="00D05D0A"/>
    <w:rsid w:val="00D33884"/>
    <w:rsid w:val="00D425E6"/>
    <w:rsid w:val="00D445F8"/>
    <w:rsid w:val="00D50141"/>
    <w:rsid w:val="00D50E08"/>
    <w:rsid w:val="00D52DF5"/>
    <w:rsid w:val="00D7036E"/>
    <w:rsid w:val="00D703C6"/>
    <w:rsid w:val="00D80A35"/>
    <w:rsid w:val="00D82DC0"/>
    <w:rsid w:val="00D94700"/>
    <w:rsid w:val="00DA1A38"/>
    <w:rsid w:val="00DC095A"/>
    <w:rsid w:val="00DD359E"/>
    <w:rsid w:val="00DD5E1A"/>
    <w:rsid w:val="00DE2599"/>
    <w:rsid w:val="00E019B2"/>
    <w:rsid w:val="00E169A6"/>
    <w:rsid w:val="00E33FE9"/>
    <w:rsid w:val="00E3610B"/>
    <w:rsid w:val="00E44C28"/>
    <w:rsid w:val="00E54A3C"/>
    <w:rsid w:val="00E57522"/>
    <w:rsid w:val="00E611C9"/>
    <w:rsid w:val="00E640A9"/>
    <w:rsid w:val="00E65460"/>
    <w:rsid w:val="00E655CC"/>
    <w:rsid w:val="00E66E58"/>
    <w:rsid w:val="00E66F54"/>
    <w:rsid w:val="00E80C54"/>
    <w:rsid w:val="00E8588B"/>
    <w:rsid w:val="00E92896"/>
    <w:rsid w:val="00E931C3"/>
    <w:rsid w:val="00E94F61"/>
    <w:rsid w:val="00EA0440"/>
    <w:rsid w:val="00EA3247"/>
    <w:rsid w:val="00EC418E"/>
    <w:rsid w:val="00EC5614"/>
    <w:rsid w:val="00ED274F"/>
    <w:rsid w:val="00ED51CE"/>
    <w:rsid w:val="00EE00AC"/>
    <w:rsid w:val="00EE630B"/>
    <w:rsid w:val="00EF7BC6"/>
    <w:rsid w:val="00F04CF3"/>
    <w:rsid w:val="00F05D2A"/>
    <w:rsid w:val="00F07122"/>
    <w:rsid w:val="00F20619"/>
    <w:rsid w:val="00F33717"/>
    <w:rsid w:val="00F33D83"/>
    <w:rsid w:val="00F4105B"/>
    <w:rsid w:val="00F50537"/>
    <w:rsid w:val="00F53A47"/>
    <w:rsid w:val="00F5630C"/>
    <w:rsid w:val="00F575F3"/>
    <w:rsid w:val="00F63E26"/>
    <w:rsid w:val="00F66D26"/>
    <w:rsid w:val="00F73BF0"/>
    <w:rsid w:val="00F73C6F"/>
    <w:rsid w:val="00F76A61"/>
    <w:rsid w:val="00F76E1B"/>
    <w:rsid w:val="00F8618A"/>
    <w:rsid w:val="00F86626"/>
    <w:rsid w:val="00F90788"/>
    <w:rsid w:val="00F94F0C"/>
    <w:rsid w:val="00FA519E"/>
    <w:rsid w:val="00FB16C2"/>
    <w:rsid w:val="00FB17F6"/>
    <w:rsid w:val="00FB19EE"/>
    <w:rsid w:val="00FC4713"/>
    <w:rsid w:val="00FC6A00"/>
    <w:rsid w:val="00FD0B52"/>
    <w:rsid w:val="00FD1E51"/>
    <w:rsid w:val="00FE6BF3"/>
    <w:rsid w:val="00FF2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864"/>
        <w:tab w:val="left" w:pos="1728"/>
        <w:tab w:val="left" w:pos="2592"/>
        <w:tab w:val="left" w:pos="3456"/>
        <w:tab w:val="left" w:pos="4320"/>
        <w:tab w:val="right" w:pos="7470"/>
      </w:tabs>
      <w:outlineLvl w:val="0"/>
    </w:pPr>
    <w:rPr>
      <w:szCs w:val="20"/>
      <w:u w:val="single"/>
    </w:rPr>
  </w:style>
  <w:style w:type="paragraph" w:styleId="Heading2">
    <w:name w:val="heading 2"/>
    <w:basedOn w:val="Normal"/>
    <w:next w:val="Normal"/>
    <w:link w:val="Heading2Char"/>
    <w:qFormat/>
    <w:pPr>
      <w:keepNext/>
      <w:tabs>
        <w:tab w:val="left" w:pos="-1440"/>
      </w:tabs>
      <w:ind w:left="1440" w:hanging="1440"/>
      <w:outlineLvl w:val="1"/>
    </w:pPr>
    <w:rPr>
      <w:rFonts w:ascii="Arial" w:hAnsi="Arial" w:cs="Arial"/>
      <w:b/>
    </w:rPr>
  </w:style>
  <w:style w:type="paragraph" w:styleId="Heading3">
    <w:name w:val="heading 3"/>
    <w:basedOn w:val="Normal"/>
    <w:next w:val="Normal"/>
    <w:qFormat/>
    <w:pPr>
      <w:keepNext/>
      <w:jc w:val="center"/>
      <w:outlineLvl w:val="2"/>
    </w:pPr>
    <w:rPr>
      <w:rFonts w:ascii="Arial" w:hAnsi="Arial" w:cs="Arial"/>
      <w:b/>
    </w:rPr>
  </w:style>
  <w:style w:type="paragraph" w:styleId="Heading7">
    <w:name w:val="heading 7"/>
    <w:basedOn w:val="Normal"/>
    <w:next w:val="Normal"/>
    <w:qFormat/>
    <w:pPr>
      <w:keepNext/>
      <w:outlineLvl w:val="6"/>
    </w:pPr>
    <w:rPr>
      <w:rFonts w:ascii="Arial" w:hAnsi="Arial"/>
      <w:b/>
      <w:sz w:val="28"/>
      <w:szCs w:val="20"/>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025"/>
      </w:tabs>
      <w:outlineLvl w:val="7"/>
    </w:pPr>
    <w:rPr>
      <w:rFonts w:ascii="Arial" w:hAnsi="Arial"/>
      <w:bCs/>
      <w:sz w:val="28"/>
      <w:szCs w:val="20"/>
    </w:rPr>
  </w:style>
  <w:style w:type="paragraph" w:styleId="Heading9">
    <w:name w:val="heading 9"/>
    <w:basedOn w:val="Normal"/>
    <w:next w:val="Normal"/>
    <w:qFormat/>
    <w:pPr>
      <w:keepNext/>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jc w:val="both"/>
      <w:outlineLvl w:val="8"/>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ind w:left="720" w:hanging="720"/>
      <w:jc w:val="both"/>
    </w:pPr>
    <w:rPr>
      <w:rFonts w:ascii="Arial" w:hAnsi="Arial" w:cs="Arial"/>
    </w:rPr>
  </w:style>
  <w:style w:type="paragraph" w:customStyle="1" w:styleId="BodyText21">
    <w:name w:val="Body Text 21"/>
    <w:basedOn w:val="Normal"/>
    <w:pPr>
      <w:widowControl w:val="0"/>
      <w:spacing w:line="360" w:lineRule="auto"/>
      <w:jc w:val="both"/>
    </w:pPr>
    <w:rPr>
      <w:szCs w:val="20"/>
    </w:rPr>
  </w:style>
  <w:style w:type="paragraph" w:styleId="Header">
    <w:name w:val="header"/>
    <w:basedOn w:val="Normal"/>
    <w:pPr>
      <w:tabs>
        <w:tab w:val="center" w:pos="4153"/>
        <w:tab w:val="right" w:pos="8306"/>
      </w:tabs>
    </w:pPr>
    <w:rPr>
      <w:rFonts w:ascii="Arial" w:hAnsi="Arial"/>
      <w:szCs w:val="20"/>
    </w:rPr>
  </w:style>
  <w:style w:type="paragraph" w:styleId="BodyText">
    <w:name w:val="Body Text"/>
    <w:basedOn w:val="Normal"/>
    <w:pPr>
      <w:widowControl w:val="0"/>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spacing w:line="242" w:lineRule="auto"/>
      <w:jc w:val="both"/>
    </w:pPr>
    <w:rPr>
      <w:rFonts w:ascii="Arial" w:hAnsi="Arial"/>
      <w:snapToGrid w:val="0"/>
      <w:sz w:val="22"/>
      <w:szCs w:val="20"/>
    </w:rPr>
  </w:style>
  <w:style w:type="paragraph" w:styleId="BodyTextIndent">
    <w:name w:val="Body Text Indent"/>
    <w:basedOn w:val="Normal"/>
    <w:pPr>
      <w:widowControl w:val="0"/>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spacing w:line="242" w:lineRule="auto"/>
      <w:ind w:left="720" w:hanging="720"/>
      <w:jc w:val="both"/>
    </w:pPr>
    <w:rPr>
      <w:rFonts w:ascii="Arial" w:hAnsi="Arial"/>
      <w:snapToGrid w:val="0"/>
      <w:sz w:val="22"/>
      <w:szCs w:val="20"/>
    </w:rPr>
  </w:style>
  <w:style w:type="paragraph" w:styleId="BodyTextIndent2">
    <w:name w:val="Body Text Indent 2"/>
    <w:basedOn w:val="Normal"/>
    <w:pPr>
      <w:widowControl w:val="0"/>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spacing w:line="242" w:lineRule="auto"/>
      <w:ind w:left="1440" w:hanging="720"/>
      <w:jc w:val="both"/>
    </w:pPr>
    <w:rPr>
      <w:rFonts w:ascii="Arial" w:hAnsi="Arial"/>
      <w:snapToGrid w:val="0"/>
      <w:sz w:val="22"/>
      <w:szCs w:val="20"/>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15152A"/>
    <w:rPr>
      <w:sz w:val="16"/>
      <w:szCs w:val="16"/>
    </w:rPr>
  </w:style>
  <w:style w:type="paragraph" w:styleId="CommentText">
    <w:name w:val="annotation text"/>
    <w:basedOn w:val="Normal"/>
    <w:semiHidden/>
    <w:rsid w:val="0015152A"/>
    <w:rPr>
      <w:sz w:val="20"/>
      <w:szCs w:val="20"/>
    </w:rPr>
  </w:style>
  <w:style w:type="paragraph" w:styleId="CommentSubject">
    <w:name w:val="annotation subject"/>
    <w:basedOn w:val="CommentText"/>
    <w:next w:val="CommentText"/>
    <w:semiHidden/>
    <w:rsid w:val="0015152A"/>
    <w:rPr>
      <w:b/>
      <w:bCs/>
    </w:rPr>
  </w:style>
  <w:style w:type="paragraph" w:customStyle="1" w:styleId="Level7">
    <w:name w:val="Level 7"/>
    <w:basedOn w:val="Normal"/>
    <w:next w:val="Normal"/>
    <w:rsid w:val="00D33884"/>
    <w:pPr>
      <w:numPr>
        <w:ilvl w:val="6"/>
        <w:numId w:val="1"/>
      </w:numPr>
      <w:spacing w:after="240" w:line="276" w:lineRule="auto"/>
      <w:ind w:left="2694" w:hanging="709"/>
      <w:jc w:val="both"/>
      <w:outlineLvl w:val="6"/>
    </w:pPr>
    <w:rPr>
      <w:rFonts w:ascii="Arial" w:hAnsi="Arial" w:cs="Arial"/>
      <w:sz w:val="21"/>
      <w:szCs w:val="21"/>
      <w:lang w:eastAsia="en-GB"/>
    </w:rPr>
  </w:style>
  <w:style w:type="paragraph" w:customStyle="1" w:styleId="Level1">
    <w:name w:val="Level 1"/>
    <w:basedOn w:val="Normal"/>
    <w:next w:val="Normal"/>
    <w:rsid w:val="00D33884"/>
    <w:pPr>
      <w:numPr>
        <w:numId w:val="1"/>
      </w:numPr>
      <w:spacing w:after="240" w:line="276" w:lineRule="auto"/>
      <w:jc w:val="both"/>
      <w:outlineLvl w:val="0"/>
    </w:pPr>
    <w:rPr>
      <w:rFonts w:ascii="Arial" w:hAnsi="Arial" w:cs="Arial"/>
      <w:sz w:val="21"/>
      <w:szCs w:val="21"/>
      <w:lang w:eastAsia="en-GB"/>
    </w:rPr>
  </w:style>
  <w:style w:type="paragraph" w:customStyle="1" w:styleId="Level2">
    <w:name w:val="Level 2"/>
    <w:basedOn w:val="Normal"/>
    <w:next w:val="Normal"/>
    <w:link w:val="Level2Char"/>
    <w:rsid w:val="00D33884"/>
    <w:pPr>
      <w:numPr>
        <w:ilvl w:val="1"/>
        <w:numId w:val="1"/>
      </w:numPr>
      <w:spacing w:after="240" w:line="276" w:lineRule="auto"/>
      <w:jc w:val="both"/>
      <w:outlineLvl w:val="1"/>
    </w:pPr>
    <w:rPr>
      <w:rFonts w:ascii="Arial" w:hAnsi="Arial"/>
      <w:sz w:val="21"/>
      <w:szCs w:val="21"/>
      <w:lang w:val="x-none" w:eastAsia="x-none"/>
    </w:rPr>
  </w:style>
  <w:style w:type="paragraph" w:customStyle="1" w:styleId="Level3">
    <w:name w:val="Level 3"/>
    <w:basedOn w:val="Normal"/>
    <w:next w:val="Normal"/>
    <w:rsid w:val="00D33884"/>
    <w:pPr>
      <w:numPr>
        <w:ilvl w:val="2"/>
        <w:numId w:val="1"/>
      </w:numPr>
      <w:spacing w:after="240" w:line="276" w:lineRule="auto"/>
      <w:ind w:left="1984" w:hanging="992"/>
      <w:jc w:val="both"/>
      <w:outlineLvl w:val="2"/>
    </w:pPr>
    <w:rPr>
      <w:rFonts w:ascii="Arial" w:hAnsi="Arial" w:cs="Arial"/>
      <w:sz w:val="21"/>
      <w:szCs w:val="21"/>
      <w:lang w:eastAsia="en-GB"/>
    </w:rPr>
  </w:style>
  <w:style w:type="paragraph" w:customStyle="1" w:styleId="Level4">
    <w:name w:val="Level 4"/>
    <w:basedOn w:val="Normal"/>
    <w:next w:val="Normal"/>
    <w:rsid w:val="00D33884"/>
    <w:pPr>
      <w:numPr>
        <w:ilvl w:val="3"/>
        <w:numId w:val="1"/>
      </w:numPr>
      <w:spacing w:after="240" w:line="276" w:lineRule="auto"/>
      <w:ind w:left="2694" w:hanging="709"/>
      <w:jc w:val="both"/>
      <w:outlineLvl w:val="3"/>
    </w:pPr>
    <w:rPr>
      <w:rFonts w:ascii="Arial" w:hAnsi="Arial" w:cs="Arial"/>
      <w:sz w:val="21"/>
      <w:szCs w:val="21"/>
      <w:lang w:eastAsia="en-GB"/>
    </w:rPr>
  </w:style>
  <w:style w:type="paragraph" w:customStyle="1" w:styleId="Level5">
    <w:name w:val="Level 5"/>
    <w:basedOn w:val="Normal"/>
    <w:next w:val="Normal"/>
    <w:rsid w:val="00D33884"/>
    <w:pPr>
      <w:numPr>
        <w:ilvl w:val="4"/>
        <w:numId w:val="1"/>
      </w:numPr>
      <w:tabs>
        <w:tab w:val="clear" w:pos="2693"/>
        <w:tab w:val="num" w:pos="643"/>
      </w:tabs>
      <w:spacing w:after="240" w:line="276" w:lineRule="auto"/>
      <w:ind w:left="2694" w:hanging="709"/>
      <w:jc w:val="both"/>
      <w:outlineLvl w:val="4"/>
    </w:pPr>
    <w:rPr>
      <w:rFonts w:ascii="Arial" w:hAnsi="Arial" w:cs="Arial"/>
      <w:sz w:val="21"/>
      <w:szCs w:val="21"/>
      <w:lang w:eastAsia="en-GB"/>
    </w:rPr>
  </w:style>
  <w:style w:type="paragraph" w:customStyle="1" w:styleId="Level6">
    <w:name w:val="Level 6"/>
    <w:basedOn w:val="Normal"/>
    <w:next w:val="Normal"/>
    <w:rsid w:val="00D33884"/>
    <w:pPr>
      <w:numPr>
        <w:ilvl w:val="5"/>
        <w:numId w:val="1"/>
      </w:numPr>
      <w:spacing w:after="240" w:line="276" w:lineRule="auto"/>
      <w:ind w:left="2694" w:hanging="709"/>
      <w:jc w:val="both"/>
      <w:outlineLvl w:val="5"/>
    </w:pPr>
    <w:rPr>
      <w:rFonts w:ascii="Arial" w:hAnsi="Arial" w:cs="Arial"/>
      <w:sz w:val="21"/>
      <w:szCs w:val="21"/>
      <w:lang w:eastAsia="en-GB"/>
    </w:rPr>
  </w:style>
  <w:style w:type="character" w:customStyle="1" w:styleId="NoHeading2Text">
    <w:name w:val="No Heading 2 Text"/>
    <w:rsid w:val="00D33884"/>
    <w:rPr>
      <w:rFonts w:ascii="Arial" w:hAnsi="Arial" w:cs="Arial"/>
      <w:color w:val="auto"/>
      <w:sz w:val="21"/>
      <w:szCs w:val="21"/>
      <w:u w:val="none"/>
    </w:rPr>
  </w:style>
  <w:style w:type="character" w:customStyle="1" w:styleId="Level2Char">
    <w:name w:val="Level 2 Char"/>
    <w:link w:val="Level2"/>
    <w:rsid w:val="00D33884"/>
    <w:rPr>
      <w:rFonts w:ascii="Arial" w:hAnsi="Arial"/>
      <w:sz w:val="21"/>
      <w:szCs w:val="21"/>
      <w:lang w:val="x-none" w:eastAsia="x-none"/>
    </w:rPr>
  </w:style>
  <w:style w:type="paragraph" w:customStyle="1" w:styleId="Body2">
    <w:name w:val="Body 2"/>
    <w:basedOn w:val="Normal"/>
    <w:rsid w:val="00887BD4"/>
    <w:pPr>
      <w:tabs>
        <w:tab w:val="left" w:pos="992"/>
        <w:tab w:val="left" w:pos="1701"/>
      </w:tabs>
      <w:spacing w:after="240" w:line="276" w:lineRule="auto"/>
      <w:ind w:left="992"/>
      <w:jc w:val="both"/>
    </w:pPr>
    <w:rPr>
      <w:rFonts w:ascii="Arial" w:hAnsi="Arial" w:cs="Arial"/>
      <w:sz w:val="21"/>
      <w:szCs w:val="21"/>
      <w:lang w:eastAsia="en-GB"/>
    </w:rPr>
  </w:style>
  <w:style w:type="paragraph" w:styleId="ListBullet">
    <w:name w:val="List Bullet"/>
    <w:basedOn w:val="Normal"/>
    <w:autoRedefine/>
    <w:rsid w:val="00D7036E"/>
    <w:pPr>
      <w:numPr>
        <w:numId w:val="3"/>
      </w:numPr>
      <w:tabs>
        <w:tab w:val="clear" w:pos="360"/>
        <w:tab w:val="num" w:pos="720"/>
      </w:tabs>
      <w:spacing w:before="60" w:after="60"/>
      <w:ind w:left="1080"/>
    </w:pPr>
    <w:rPr>
      <w:rFonts w:ascii="Arial" w:hAnsi="Arial" w:cs="Arial"/>
      <w:sz w:val="20"/>
      <w:szCs w:val="20"/>
      <w:lang w:eastAsia="en-GB"/>
    </w:rPr>
  </w:style>
  <w:style w:type="paragraph" w:styleId="FootnoteText">
    <w:name w:val="footnote text"/>
    <w:basedOn w:val="Normal"/>
    <w:link w:val="FootnoteTextChar"/>
    <w:rsid w:val="00D7036E"/>
    <w:rPr>
      <w:sz w:val="20"/>
      <w:szCs w:val="20"/>
      <w:lang w:eastAsia="en-GB"/>
    </w:rPr>
  </w:style>
  <w:style w:type="character" w:customStyle="1" w:styleId="FootnoteTextChar">
    <w:name w:val="Footnote Text Char"/>
    <w:basedOn w:val="DefaultParagraphFont"/>
    <w:link w:val="FootnoteText"/>
    <w:rsid w:val="00D7036E"/>
  </w:style>
  <w:style w:type="character" w:styleId="FootnoteReference">
    <w:name w:val="footnote reference"/>
    <w:rsid w:val="00D7036E"/>
    <w:rPr>
      <w:vertAlign w:val="superscript"/>
    </w:rPr>
  </w:style>
  <w:style w:type="paragraph" w:styleId="ListParagraph">
    <w:name w:val="List Paragraph"/>
    <w:basedOn w:val="Normal"/>
    <w:uiPriority w:val="34"/>
    <w:qFormat/>
    <w:rsid w:val="00BC7C6C"/>
    <w:pPr>
      <w:ind w:left="720"/>
    </w:pPr>
  </w:style>
  <w:style w:type="character" w:customStyle="1" w:styleId="FooterChar">
    <w:name w:val="Footer Char"/>
    <w:link w:val="Footer"/>
    <w:uiPriority w:val="99"/>
    <w:rsid w:val="00A15427"/>
    <w:rPr>
      <w:sz w:val="24"/>
      <w:szCs w:val="24"/>
      <w:lang w:eastAsia="en-US"/>
    </w:rPr>
  </w:style>
  <w:style w:type="table" w:styleId="TableGrid">
    <w:name w:val="Table Grid"/>
    <w:basedOn w:val="TableNormal"/>
    <w:rsid w:val="00AE3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04CF3"/>
    <w:rPr>
      <w:color w:val="0000FF"/>
      <w:u w:val="single"/>
    </w:rPr>
  </w:style>
  <w:style w:type="table" w:customStyle="1" w:styleId="TableGrid1">
    <w:name w:val="Table Grid1"/>
    <w:basedOn w:val="TableNormal"/>
    <w:next w:val="TableGrid"/>
    <w:uiPriority w:val="59"/>
    <w:rsid w:val="006002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002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3518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E44C28"/>
    <w:rPr>
      <w:rFonts w:ascii="Arial" w:hAnsi="Arial" w:cs="Arial"/>
      <w:b/>
      <w:sz w:val="24"/>
      <w:szCs w:val="24"/>
      <w:lang w:eastAsia="en-US"/>
    </w:rPr>
  </w:style>
  <w:style w:type="character" w:styleId="FollowedHyperlink">
    <w:name w:val="FollowedHyperlink"/>
    <w:basedOn w:val="DefaultParagraphFont"/>
    <w:rsid w:val="003860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864"/>
        <w:tab w:val="left" w:pos="1728"/>
        <w:tab w:val="left" w:pos="2592"/>
        <w:tab w:val="left" w:pos="3456"/>
        <w:tab w:val="left" w:pos="4320"/>
        <w:tab w:val="right" w:pos="7470"/>
      </w:tabs>
      <w:outlineLvl w:val="0"/>
    </w:pPr>
    <w:rPr>
      <w:szCs w:val="20"/>
      <w:u w:val="single"/>
    </w:rPr>
  </w:style>
  <w:style w:type="paragraph" w:styleId="Heading2">
    <w:name w:val="heading 2"/>
    <w:basedOn w:val="Normal"/>
    <w:next w:val="Normal"/>
    <w:link w:val="Heading2Char"/>
    <w:qFormat/>
    <w:pPr>
      <w:keepNext/>
      <w:tabs>
        <w:tab w:val="left" w:pos="-1440"/>
      </w:tabs>
      <w:ind w:left="1440" w:hanging="1440"/>
      <w:outlineLvl w:val="1"/>
    </w:pPr>
    <w:rPr>
      <w:rFonts w:ascii="Arial" w:hAnsi="Arial" w:cs="Arial"/>
      <w:b/>
    </w:rPr>
  </w:style>
  <w:style w:type="paragraph" w:styleId="Heading3">
    <w:name w:val="heading 3"/>
    <w:basedOn w:val="Normal"/>
    <w:next w:val="Normal"/>
    <w:qFormat/>
    <w:pPr>
      <w:keepNext/>
      <w:jc w:val="center"/>
      <w:outlineLvl w:val="2"/>
    </w:pPr>
    <w:rPr>
      <w:rFonts w:ascii="Arial" w:hAnsi="Arial" w:cs="Arial"/>
      <w:b/>
    </w:rPr>
  </w:style>
  <w:style w:type="paragraph" w:styleId="Heading7">
    <w:name w:val="heading 7"/>
    <w:basedOn w:val="Normal"/>
    <w:next w:val="Normal"/>
    <w:qFormat/>
    <w:pPr>
      <w:keepNext/>
      <w:outlineLvl w:val="6"/>
    </w:pPr>
    <w:rPr>
      <w:rFonts w:ascii="Arial" w:hAnsi="Arial"/>
      <w:b/>
      <w:sz w:val="28"/>
      <w:szCs w:val="20"/>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9025"/>
      </w:tabs>
      <w:outlineLvl w:val="7"/>
    </w:pPr>
    <w:rPr>
      <w:rFonts w:ascii="Arial" w:hAnsi="Arial"/>
      <w:bCs/>
      <w:sz w:val="28"/>
      <w:szCs w:val="20"/>
    </w:rPr>
  </w:style>
  <w:style w:type="paragraph" w:styleId="Heading9">
    <w:name w:val="heading 9"/>
    <w:basedOn w:val="Normal"/>
    <w:next w:val="Normal"/>
    <w:qFormat/>
    <w:pPr>
      <w:keepNext/>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jc w:val="both"/>
      <w:outlineLvl w:val="8"/>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ind w:left="720" w:hanging="720"/>
      <w:jc w:val="both"/>
    </w:pPr>
    <w:rPr>
      <w:rFonts w:ascii="Arial" w:hAnsi="Arial" w:cs="Arial"/>
    </w:rPr>
  </w:style>
  <w:style w:type="paragraph" w:customStyle="1" w:styleId="BodyText21">
    <w:name w:val="Body Text 21"/>
    <w:basedOn w:val="Normal"/>
    <w:pPr>
      <w:widowControl w:val="0"/>
      <w:spacing w:line="360" w:lineRule="auto"/>
      <w:jc w:val="both"/>
    </w:pPr>
    <w:rPr>
      <w:szCs w:val="20"/>
    </w:rPr>
  </w:style>
  <w:style w:type="paragraph" w:styleId="Header">
    <w:name w:val="header"/>
    <w:basedOn w:val="Normal"/>
    <w:pPr>
      <w:tabs>
        <w:tab w:val="center" w:pos="4153"/>
        <w:tab w:val="right" w:pos="8306"/>
      </w:tabs>
    </w:pPr>
    <w:rPr>
      <w:rFonts w:ascii="Arial" w:hAnsi="Arial"/>
      <w:szCs w:val="20"/>
    </w:rPr>
  </w:style>
  <w:style w:type="paragraph" w:styleId="BodyText">
    <w:name w:val="Body Text"/>
    <w:basedOn w:val="Normal"/>
    <w:pPr>
      <w:widowControl w:val="0"/>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spacing w:line="242" w:lineRule="auto"/>
      <w:jc w:val="both"/>
    </w:pPr>
    <w:rPr>
      <w:rFonts w:ascii="Arial" w:hAnsi="Arial"/>
      <w:snapToGrid w:val="0"/>
      <w:sz w:val="22"/>
      <w:szCs w:val="20"/>
    </w:rPr>
  </w:style>
  <w:style w:type="paragraph" w:styleId="BodyTextIndent">
    <w:name w:val="Body Text Indent"/>
    <w:basedOn w:val="Normal"/>
    <w:pPr>
      <w:widowControl w:val="0"/>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spacing w:line="242" w:lineRule="auto"/>
      <w:ind w:left="720" w:hanging="720"/>
      <w:jc w:val="both"/>
    </w:pPr>
    <w:rPr>
      <w:rFonts w:ascii="Arial" w:hAnsi="Arial"/>
      <w:snapToGrid w:val="0"/>
      <w:sz w:val="22"/>
      <w:szCs w:val="20"/>
    </w:rPr>
  </w:style>
  <w:style w:type="paragraph" w:styleId="BodyTextIndent2">
    <w:name w:val="Body Text Indent 2"/>
    <w:basedOn w:val="Normal"/>
    <w:pPr>
      <w:widowControl w:val="0"/>
      <w:tabs>
        <w:tab w:val="left" w:pos="-1248"/>
        <w:tab w:val="left" w:pos="-720"/>
        <w:tab w:val="left" w:pos="720"/>
        <w:tab w:val="left" w:pos="1440"/>
        <w:tab w:val="left" w:pos="2160"/>
        <w:tab w:val="left" w:pos="2880"/>
        <w:tab w:val="left" w:pos="3600"/>
        <w:tab w:val="left" w:pos="4320"/>
        <w:tab w:val="left" w:pos="5040"/>
        <w:tab w:val="left" w:pos="5760"/>
        <w:tab w:val="right" w:pos="6753"/>
        <w:tab w:val="left" w:pos="7200"/>
        <w:tab w:val="left" w:pos="7920"/>
        <w:tab w:val="left" w:pos="8179"/>
      </w:tabs>
      <w:spacing w:line="242" w:lineRule="auto"/>
      <w:ind w:left="1440" w:hanging="720"/>
      <w:jc w:val="both"/>
    </w:pPr>
    <w:rPr>
      <w:rFonts w:ascii="Arial" w:hAnsi="Arial"/>
      <w:snapToGrid w:val="0"/>
      <w:sz w:val="22"/>
      <w:szCs w:val="20"/>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15152A"/>
    <w:rPr>
      <w:sz w:val="16"/>
      <w:szCs w:val="16"/>
    </w:rPr>
  </w:style>
  <w:style w:type="paragraph" w:styleId="CommentText">
    <w:name w:val="annotation text"/>
    <w:basedOn w:val="Normal"/>
    <w:semiHidden/>
    <w:rsid w:val="0015152A"/>
    <w:rPr>
      <w:sz w:val="20"/>
      <w:szCs w:val="20"/>
    </w:rPr>
  </w:style>
  <w:style w:type="paragraph" w:styleId="CommentSubject">
    <w:name w:val="annotation subject"/>
    <w:basedOn w:val="CommentText"/>
    <w:next w:val="CommentText"/>
    <w:semiHidden/>
    <w:rsid w:val="0015152A"/>
    <w:rPr>
      <w:b/>
      <w:bCs/>
    </w:rPr>
  </w:style>
  <w:style w:type="paragraph" w:customStyle="1" w:styleId="Level7">
    <w:name w:val="Level 7"/>
    <w:basedOn w:val="Normal"/>
    <w:next w:val="Normal"/>
    <w:rsid w:val="00D33884"/>
    <w:pPr>
      <w:numPr>
        <w:ilvl w:val="6"/>
        <w:numId w:val="1"/>
      </w:numPr>
      <w:spacing w:after="240" w:line="276" w:lineRule="auto"/>
      <w:ind w:left="2694" w:hanging="709"/>
      <w:jc w:val="both"/>
      <w:outlineLvl w:val="6"/>
    </w:pPr>
    <w:rPr>
      <w:rFonts w:ascii="Arial" w:hAnsi="Arial" w:cs="Arial"/>
      <w:sz w:val="21"/>
      <w:szCs w:val="21"/>
      <w:lang w:eastAsia="en-GB"/>
    </w:rPr>
  </w:style>
  <w:style w:type="paragraph" w:customStyle="1" w:styleId="Level1">
    <w:name w:val="Level 1"/>
    <w:basedOn w:val="Normal"/>
    <w:next w:val="Normal"/>
    <w:rsid w:val="00D33884"/>
    <w:pPr>
      <w:numPr>
        <w:numId w:val="1"/>
      </w:numPr>
      <w:spacing w:after="240" w:line="276" w:lineRule="auto"/>
      <w:jc w:val="both"/>
      <w:outlineLvl w:val="0"/>
    </w:pPr>
    <w:rPr>
      <w:rFonts w:ascii="Arial" w:hAnsi="Arial" w:cs="Arial"/>
      <w:sz w:val="21"/>
      <w:szCs w:val="21"/>
      <w:lang w:eastAsia="en-GB"/>
    </w:rPr>
  </w:style>
  <w:style w:type="paragraph" w:customStyle="1" w:styleId="Level2">
    <w:name w:val="Level 2"/>
    <w:basedOn w:val="Normal"/>
    <w:next w:val="Normal"/>
    <w:link w:val="Level2Char"/>
    <w:rsid w:val="00D33884"/>
    <w:pPr>
      <w:numPr>
        <w:ilvl w:val="1"/>
        <w:numId w:val="1"/>
      </w:numPr>
      <w:spacing w:after="240" w:line="276" w:lineRule="auto"/>
      <w:jc w:val="both"/>
      <w:outlineLvl w:val="1"/>
    </w:pPr>
    <w:rPr>
      <w:rFonts w:ascii="Arial" w:hAnsi="Arial"/>
      <w:sz w:val="21"/>
      <w:szCs w:val="21"/>
      <w:lang w:val="x-none" w:eastAsia="x-none"/>
    </w:rPr>
  </w:style>
  <w:style w:type="paragraph" w:customStyle="1" w:styleId="Level3">
    <w:name w:val="Level 3"/>
    <w:basedOn w:val="Normal"/>
    <w:next w:val="Normal"/>
    <w:rsid w:val="00D33884"/>
    <w:pPr>
      <w:numPr>
        <w:ilvl w:val="2"/>
        <w:numId w:val="1"/>
      </w:numPr>
      <w:spacing w:after="240" w:line="276" w:lineRule="auto"/>
      <w:ind w:left="1984" w:hanging="992"/>
      <w:jc w:val="both"/>
      <w:outlineLvl w:val="2"/>
    </w:pPr>
    <w:rPr>
      <w:rFonts w:ascii="Arial" w:hAnsi="Arial" w:cs="Arial"/>
      <w:sz w:val="21"/>
      <w:szCs w:val="21"/>
      <w:lang w:eastAsia="en-GB"/>
    </w:rPr>
  </w:style>
  <w:style w:type="paragraph" w:customStyle="1" w:styleId="Level4">
    <w:name w:val="Level 4"/>
    <w:basedOn w:val="Normal"/>
    <w:next w:val="Normal"/>
    <w:rsid w:val="00D33884"/>
    <w:pPr>
      <w:numPr>
        <w:ilvl w:val="3"/>
        <w:numId w:val="1"/>
      </w:numPr>
      <w:spacing w:after="240" w:line="276" w:lineRule="auto"/>
      <w:ind w:left="2694" w:hanging="709"/>
      <w:jc w:val="both"/>
      <w:outlineLvl w:val="3"/>
    </w:pPr>
    <w:rPr>
      <w:rFonts w:ascii="Arial" w:hAnsi="Arial" w:cs="Arial"/>
      <w:sz w:val="21"/>
      <w:szCs w:val="21"/>
      <w:lang w:eastAsia="en-GB"/>
    </w:rPr>
  </w:style>
  <w:style w:type="paragraph" w:customStyle="1" w:styleId="Level5">
    <w:name w:val="Level 5"/>
    <w:basedOn w:val="Normal"/>
    <w:next w:val="Normal"/>
    <w:rsid w:val="00D33884"/>
    <w:pPr>
      <w:numPr>
        <w:ilvl w:val="4"/>
        <w:numId w:val="1"/>
      </w:numPr>
      <w:tabs>
        <w:tab w:val="clear" w:pos="2693"/>
        <w:tab w:val="num" w:pos="643"/>
      </w:tabs>
      <w:spacing w:after="240" w:line="276" w:lineRule="auto"/>
      <w:ind w:left="2694" w:hanging="709"/>
      <w:jc w:val="both"/>
      <w:outlineLvl w:val="4"/>
    </w:pPr>
    <w:rPr>
      <w:rFonts w:ascii="Arial" w:hAnsi="Arial" w:cs="Arial"/>
      <w:sz w:val="21"/>
      <w:szCs w:val="21"/>
      <w:lang w:eastAsia="en-GB"/>
    </w:rPr>
  </w:style>
  <w:style w:type="paragraph" w:customStyle="1" w:styleId="Level6">
    <w:name w:val="Level 6"/>
    <w:basedOn w:val="Normal"/>
    <w:next w:val="Normal"/>
    <w:rsid w:val="00D33884"/>
    <w:pPr>
      <w:numPr>
        <w:ilvl w:val="5"/>
        <w:numId w:val="1"/>
      </w:numPr>
      <w:spacing w:after="240" w:line="276" w:lineRule="auto"/>
      <w:ind w:left="2694" w:hanging="709"/>
      <w:jc w:val="both"/>
      <w:outlineLvl w:val="5"/>
    </w:pPr>
    <w:rPr>
      <w:rFonts w:ascii="Arial" w:hAnsi="Arial" w:cs="Arial"/>
      <w:sz w:val="21"/>
      <w:szCs w:val="21"/>
      <w:lang w:eastAsia="en-GB"/>
    </w:rPr>
  </w:style>
  <w:style w:type="character" w:customStyle="1" w:styleId="NoHeading2Text">
    <w:name w:val="No Heading 2 Text"/>
    <w:rsid w:val="00D33884"/>
    <w:rPr>
      <w:rFonts w:ascii="Arial" w:hAnsi="Arial" w:cs="Arial"/>
      <w:color w:val="auto"/>
      <w:sz w:val="21"/>
      <w:szCs w:val="21"/>
      <w:u w:val="none"/>
    </w:rPr>
  </w:style>
  <w:style w:type="character" w:customStyle="1" w:styleId="Level2Char">
    <w:name w:val="Level 2 Char"/>
    <w:link w:val="Level2"/>
    <w:rsid w:val="00D33884"/>
    <w:rPr>
      <w:rFonts w:ascii="Arial" w:hAnsi="Arial"/>
      <w:sz w:val="21"/>
      <w:szCs w:val="21"/>
      <w:lang w:val="x-none" w:eastAsia="x-none"/>
    </w:rPr>
  </w:style>
  <w:style w:type="paragraph" w:customStyle="1" w:styleId="Body2">
    <w:name w:val="Body 2"/>
    <w:basedOn w:val="Normal"/>
    <w:rsid w:val="00887BD4"/>
    <w:pPr>
      <w:tabs>
        <w:tab w:val="left" w:pos="992"/>
        <w:tab w:val="left" w:pos="1701"/>
      </w:tabs>
      <w:spacing w:after="240" w:line="276" w:lineRule="auto"/>
      <w:ind w:left="992"/>
      <w:jc w:val="both"/>
    </w:pPr>
    <w:rPr>
      <w:rFonts w:ascii="Arial" w:hAnsi="Arial" w:cs="Arial"/>
      <w:sz w:val="21"/>
      <w:szCs w:val="21"/>
      <w:lang w:eastAsia="en-GB"/>
    </w:rPr>
  </w:style>
  <w:style w:type="paragraph" w:styleId="ListBullet">
    <w:name w:val="List Bullet"/>
    <w:basedOn w:val="Normal"/>
    <w:autoRedefine/>
    <w:rsid w:val="00D7036E"/>
    <w:pPr>
      <w:numPr>
        <w:numId w:val="3"/>
      </w:numPr>
      <w:tabs>
        <w:tab w:val="clear" w:pos="360"/>
        <w:tab w:val="num" w:pos="720"/>
      </w:tabs>
      <w:spacing w:before="60" w:after="60"/>
      <w:ind w:left="1080"/>
    </w:pPr>
    <w:rPr>
      <w:rFonts w:ascii="Arial" w:hAnsi="Arial" w:cs="Arial"/>
      <w:sz w:val="20"/>
      <w:szCs w:val="20"/>
      <w:lang w:eastAsia="en-GB"/>
    </w:rPr>
  </w:style>
  <w:style w:type="paragraph" w:styleId="FootnoteText">
    <w:name w:val="footnote text"/>
    <w:basedOn w:val="Normal"/>
    <w:link w:val="FootnoteTextChar"/>
    <w:rsid w:val="00D7036E"/>
    <w:rPr>
      <w:sz w:val="20"/>
      <w:szCs w:val="20"/>
      <w:lang w:eastAsia="en-GB"/>
    </w:rPr>
  </w:style>
  <w:style w:type="character" w:customStyle="1" w:styleId="FootnoteTextChar">
    <w:name w:val="Footnote Text Char"/>
    <w:basedOn w:val="DefaultParagraphFont"/>
    <w:link w:val="FootnoteText"/>
    <w:rsid w:val="00D7036E"/>
  </w:style>
  <w:style w:type="character" w:styleId="FootnoteReference">
    <w:name w:val="footnote reference"/>
    <w:rsid w:val="00D7036E"/>
    <w:rPr>
      <w:vertAlign w:val="superscript"/>
    </w:rPr>
  </w:style>
  <w:style w:type="paragraph" w:styleId="ListParagraph">
    <w:name w:val="List Paragraph"/>
    <w:basedOn w:val="Normal"/>
    <w:uiPriority w:val="34"/>
    <w:qFormat/>
    <w:rsid w:val="00BC7C6C"/>
    <w:pPr>
      <w:ind w:left="720"/>
    </w:pPr>
  </w:style>
  <w:style w:type="character" w:customStyle="1" w:styleId="FooterChar">
    <w:name w:val="Footer Char"/>
    <w:link w:val="Footer"/>
    <w:uiPriority w:val="99"/>
    <w:rsid w:val="00A15427"/>
    <w:rPr>
      <w:sz w:val="24"/>
      <w:szCs w:val="24"/>
      <w:lang w:eastAsia="en-US"/>
    </w:rPr>
  </w:style>
  <w:style w:type="table" w:styleId="TableGrid">
    <w:name w:val="Table Grid"/>
    <w:basedOn w:val="TableNormal"/>
    <w:rsid w:val="00AE3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04CF3"/>
    <w:rPr>
      <w:color w:val="0000FF"/>
      <w:u w:val="single"/>
    </w:rPr>
  </w:style>
  <w:style w:type="table" w:customStyle="1" w:styleId="TableGrid1">
    <w:name w:val="Table Grid1"/>
    <w:basedOn w:val="TableNormal"/>
    <w:next w:val="TableGrid"/>
    <w:uiPriority w:val="59"/>
    <w:rsid w:val="006002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002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3518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E44C28"/>
    <w:rPr>
      <w:rFonts w:ascii="Arial" w:hAnsi="Arial" w:cs="Arial"/>
      <w:b/>
      <w:sz w:val="24"/>
      <w:szCs w:val="24"/>
      <w:lang w:eastAsia="en-US"/>
    </w:rPr>
  </w:style>
  <w:style w:type="character" w:styleId="FollowedHyperlink">
    <w:name w:val="FollowedHyperlink"/>
    <w:basedOn w:val="DefaultParagraphFont"/>
    <w:rsid w:val="003860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rchive.nationalarchives.gov.uk/20130107105354/http://www.dh.gov.uk/prod_consum_dh/groups/dh_digitalassets/@dh/@en/documents/digitalasset/dh_081119.pdf" TargetMode="External"/><Relationship Id="rId18" Type="http://schemas.openxmlformats.org/officeDocument/2006/relationships/hyperlink" Target="http://www.legislation.gov.uk/ukpga/2014/6/contents/enacte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ublicinvolvementnetwork.oxfordshire.gov.uk/consult.ti/OPstrat/consultationHom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egislation.gov.uk/ukpga/2012/7/contents/enacted" TargetMode="External"/><Relationship Id="rId17" Type="http://schemas.openxmlformats.org/officeDocument/2006/relationships/hyperlink" Target="http://odi.dwp.gov.uk/docs/fulfilling-potential/making-it-happen.pdf" TargetMode="External"/><Relationship Id="rId25" Type="http://schemas.openxmlformats.org/officeDocument/2006/relationships/hyperlink" Target="https://www.oxfordshire.gov.uk/cms/public-site/plans-performance-and-policies"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gov.uk/government/uploads/system/uploads/attachment_data/file/263783/adult_social_care_framework.pdf" TargetMode="External"/><Relationship Id="rId20" Type="http://schemas.openxmlformats.org/officeDocument/2006/relationships/hyperlink" Target="https://www.oxfordshire.gov.uk/cms/sites/default/files/folders/documents/aboutyourcouncil/plansperformancepolicy/oxfordshirejointhwbstrategy.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14/23/contents/enacted/data.htm" TargetMode="External"/><Relationship Id="rId24" Type="http://schemas.openxmlformats.org/officeDocument/2006/relationships/hyperlink" Target="https://www.oxfordshire.gov.uk/cms/sites/default/files/folders/documents/childreneducationandfamilies/workingwithchildren/ChildrensPlan_0.pdf"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www.gov.uk/government/collections/health-and-social-care-outcomes-frameworks" TargetMode="External"/><Relationship Id="rId23" Type="http://schemas.openxmlformats.org/officeDocument/2006/relationships/hyperlink" Target="http://mycouncil.oxfordshire.gov.uk/documents/s24328/Learning%20Disability%20Workshop%20Report.pdf" TargetMode="External"/><Relationship Id="rId28" Type="http://schemas.openxmlformats.org/officeDocument/2006/relationships/footer" Target="footer1.xml"/><Relationship Id="rId10" Type="http://schemas.openxmlformats.org/officeDocument/2006/relationships/hyperlink" Target="http://www.oscb.org.uk/index.html" TargetMode="External"/><Relationship Id="rId19" Type="http://schemas.openxmlformats.org/officeDocument/2006/relationships/hyperlink" Target="https://www.gov.uk/government/publications/send-code-of-practice-0-to-25"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safefromharm.org.uk/wps/wcm/connect/occ/Safe+From+Harm/Professionals/OSAB/" TargetMode="External"/><Relationship Id="rId14" Type="http://schemas.openxmlformats.org/officeDocument/2006/relationships/hyperlink" Target="https://www.gov.uk/government/uploads/system/uploads/attachment_data/file/198033/National_Service_Framework_for_Older_People.pdf" TargetMode="External"/><Relationship Id="rId22" Type="http://schemas.openxmlformats.org/officeDocument/2006/relationships/hyperlink" Target="https://www.oxfordshire.gov.uk/cms/sites/default/files/folders/documents/socialandhealthcare/general/pdstrategy.pdf"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6EC95-DD87-469F-967A-D95D9905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BC67DCA4</Template>
  <TotalTime>0</TotalTime>
  <Pages>16</Pages>
  <Words>4764</Words>
  <Characters>28563</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Draft date:</vt:lpstr>
    </vt:vector>
  </TitlesOfParts>
  <Company>Oxfordshire County Council</Company>
  <LinksUpToDate>false</LinksUpToDate>
  <CharactersWithSpaces>33261</CharactersWithSpaces>
  <SharedDoc>false</SharedDoc>
  <HLinks>
    <vt:vector size="102" baseType="variant">
      <vt:variant>
        <vt:i4>1638466</vt:i4>
      </vt:variant>
      <vt:variant>
        <vt:i4>48</vt:i4>
      </vt:variant>
      <vt:variant>
        <vt:i4>0</vt:i4>
      </vt:variant>
      <vt:variant>
        <vt:i4>5</vt:i4>
      </vt:variant>
      <vt:variant>
        <vt:lpwstr>https://www.oxfordshire.gov.uk/cms/public-site/plans-performance-and-policies</vt:lpwstr>
      </vt:variant>
      <vt:variant>
        <vt:lpwstr/>
      </vt:variant>
      <vt:variant>
        <vt:i4>4128835</vt:i4>
      </vt:variant>
      <vt:variant>
        <vt:i4>45</vt:i4>
      </vt:variant>
      <vt:variant>
        <vt:i4>0</vt:i4>
      </vt:variant>
      <vt:variant>
        <vt:i4>5</vt:i4>
      </vt:variant>
      <vt:variant>
        <vt:lpwstr>https://www.oxfordshire.gov.uk/cms/sites/default/files/folders/documents/childreneducationandfamilies/workingwithchildren/ChildrensPlan_0.pdf</vt:lpwstr>
      </vt:variant>
      <vt:variant>
        <vt:lpwstr/>
      </vt:variant>
      <vt:variant>
        <vt:i4>4</vt:i4>
      </vt:variant>
      <vt:variant>
        <vt:i4>42</vt:i4>
      </vt:variant>
      <vt:variant>
        <vt:i4>0</vt:i4>
      </vt:variant>
      <vt:variant>
        <vt:i4>5</vt:i4>
      </vt:variant>
      <vt:variant>
        <vt:lpwstr>http://mycouncil.oxfordshire.gov.uk/documents/s24328/Learning Disability Workshop Report.pdf</vt:lpwstr>
      </vt:variant>
      <vt:variant>
        <vt:lpwstr/>
      </vt:variant>
      <vt:variant>
        <vt:i4>8257644</vt:i4>
      </vt:variant>
      <vt:variant>
        <vt:i4>39</vt:i4>
      </vt:variant>
      <vt:variant>
        <vt:i4>0</vt:i4>
      </vt:variant>
      <vt:variant>
        <vt:i4>5</vt:i4>
      </vt:variant>
      <vt:variant>
        <vt:lpwstr>https://www.oxfordshire.gov.uk/cms/sites/default/files/folders/documents/socialandhealthcare/general/pdstrategy.pdf</vt:lpwstr>
      </vt:variant>
      <vt:variant>
        <vt:lpwstr/>
      </vt:variant>
      <vt:variant>
        <vt:i4>7405691</vt:i4>
      </vt:variant>
      <vt:variant>
        <vt:i4>36</vt:i4>
      </vt:variant>
      <vt:variant>
        <vt:i4>0</vt:i4>
      </vt:variant>
      <vt:variant>
        <vt:i4>5</vt:i4>
      </vt:variant>
      <vt:variant>
        <vt:lpwstr>https://publicinvolvementnetwork.oxfordshire.gov.uk/consult.ti/OPstrat/consultationHome</vt:lpwstr>
      </vt:variant>
      <vt:variant>
        <vt:lpwstr/>
      </vt:variant>
      <vt:variant>
        <vt:i4>1441802</vt:i4>
      </vt:variant>
      <vt:variant>
        <vt:i4>33</vt:i4>
      </vt:variant>
      <vt:variant>
        <vt:i4>0</vt:i4>
      </vt:variant>
      <vt:variant>
        <vt:i4>5</vt:i4>
      </vt:variant>
      <vt:variant>
        <vt:lpwstr>https://www.oxfordshire.gov.uk/cms/sites/default/files/folders/documents/aboutyourcouncil/plansperformancepolicy/oxfordshirejointhwbstrategy.pdf</vt:lpwstr>
      </vt:variant>
      <vt:variant>
        <vt:lpwstr/>
      </vt:variant>
      <vt:variant>
        <vt:i4>393306</vt:i4>
      </vt:variant>
      <vt:variant>
        <vt:i4>30</vt:i4>
      </vt:variant>
      <vt:variant>
        <vt:i4>0</vt:i4>
      </vt:variant>
      <vt:variant>
        <vt:i4>5</vt:i4>
      </vt:variant>
      <vt:variant>
        <vt:lpwstr>https://www.gov.uk/government/publications/send-code-of-practice-0-to-25</vt:lpwstr>
      </vt:variant>
      <vt:variant>
        <vt:lpwstr/>
      </vt:variant>
      <vt:variant>
        <vt:i4>3407934</vt:i4>
      </vt:variant>
      <vt:variant>
        <vt:i4>27</vt:i4>
      </vt:variant>
      <vt:variant>
        <vt:i4>0</vt:i4>
      </vt:variant>
      <vt:variant>
        <vt:i4>5</vt:i4>
      </vt:variant>
      <vt:variant>
        <vt:lpwstr>http://www.legislation.gov.uk/ukpga/2014/6/contents/enacted</vt:lpwstr>
      </vt:variant>
      <vt:variant>
        <vt:lpwstr/>
      </vt:variant>
      <vt:variant>
        <vt:i4>5242880</vt:i4>
      </vt:variant>
      <vt:variant>
        <vt:i4>24</vt:i4>
      </vt:variant>
      <vt:variant>
        <vt:i4>0</vt:i4>
      </vt:variant>
      <vt:variant>
        <vt:i4>5</vt:i4>
      </vt:variant>
      <vt:variant>
        <vt:lpwstr>http://odi.dwp.gov.uk/docs/fulfilling-potential/making-it-happen.pdf</vt:lpwstr>
      </vt:variant>
      <vt:variant>
        <vt:lpwstr/>
      </vt:variant>
      <vt:variant>
        <vt:i4>1376257</vt:i4>
      </vt:variant>
      <vt:variant>
        <vt:i4>21</vt:i4>
      </vt:variant>
      <vt:variant>
        <vt:i4>0</vt:i4>
      </vt:variant>
      <vt:variant>
        <vt:i4>5</vt:i4>
      </vt:variant>
      <vt:variant>
        <vt:lpwstr>https://www.gov.uk/government/uploads/system/uploads/attachment_data/file/263783/adult_social_care_framework.pdf</vt:lpwstr>
      </vt:variant>
      <vt:variant>
        <vt:lpwstr/>
      </vt:variant>
      <vt:variant>
        <vt:i4>786519</vt:i4>
      </vt:variant>
      <vt:variant>
        <vt:i4>18</vt:i4>
      </vt:variant>
      <vt:variant>
        <vt:i4>0</vt:i4>
      </vt:variant>
      <vt:variant>
        <vt:i4>5</vt:i4>
      </vt:variant>
      <vt:variant>
        <vt:lpwstr>https://www.gov.uk/government/collections/health-and-social-care-outcomes-frameworks</vt:lpwstr>
      </vt:variant>
      <vt:variant>
        <vt:lpwstr/>
      </vt:variant>
      <vt:variant>
        <vt:i4>393236</vt:i4>
      </vt:variant>
      <vt:variant>
        <vt:i4>15</vt:i4>
      </vt:variant>
      <vt:variant>
        <vt:i4>0</vt:i4>
      </vt:variant>
      <vt:variant>
        <vt:i4>5</vt:i4>
      </vt:variant>
      <vt:variant>
        <vt:lpwstr>https://www.gov.uk/government/uploads/system/uploads/attachment_data/file/198033/National_Service_Framework_for_Older_People.pdf</vt:lpwstr>
      </vt:variant>
      <vt:variant>
        <vt:lpwstr/>
      </vt:variant>
      <vt:variant>
        <vt:i4>3801198</vt:i4>
      </vt:variant>
      <vt:variant>
        <vt:i4>12</vt:i4>
      </vt:variant>
      <vt:variant>
        <vt:i4>0</vt:i4>
      </vt:variant>
      <vt:variant>
        <vt:i4>5</vt:i4>
      </vt:variant>
      <vt:variant>
        <vt:lpwstr>http://webarchive.nationalarchives.gov.uk/20130107105354/http://www.dh.gov.uk/prod_consum_dh/groups/dh_digitalassets/@dh/@en/documents/digitalasset/dh_081119.pdf</vt:lpwstr>
      </vt:variant>
      <vt:variant>
        <vt:lpwstr/>
      </vt:variant>
      <vt:variant>
        <vt:i4>3342398</vt:i4>
      </vt:variant>
      <vt:variant>
        <vt:i4>9</vt:i4>
      </vt:variant>
      <vt:variant>
        <vt:i4>0</vt:i4>
      </vt:variant>
      <vt:variant>
        <vt:i4>5</vt:i4>
      </vt:variant>
      <vt:variant>
        <vt:lpwstr>http://www.legislation.gov.uk/ukpga/2012/7/contents/enacted</vt:lpwstr>
      </vt:variant>
      <vt:variant>
        <vt:lpwstr/>
      </vt:variant>
      <vt:variant>
        <vt:i4>1835080</vt:i4>
      </vt:variant>
      <vt:variant>
        <vt:i4>6</vt:i4>
      </vt:variant>
      <vt:variant>
        <vt:i4>0</vt:i4>
      </vt:variant>
      <vt:variant>
        <vt:i4>5</vt:i4>
      </vt:variant>
      <vt:variant>
        <vt:lpwstr>http://www.legislation.gov.uk/ukpga/2014/23/contents/enacted/data.htm</vt:lpwstr>
      </vt:variant>
      <vt:variant>
        <vt:lpwstr/>
      </vt:variant>
      <vt:variant>
        <vt:i4>5111874</vt:i4>
      </vt:variant>
      <vt:variant>
        <vt:i4>3</vt:i4>
      </vt:variant>
      <vt:variant>
        <vt:i4>0</vt:i4>
      </vt:variant>
      <vt:variant>
        <vt:i4>5</vt:i4>
      </vt:variant>
      <vt:variant>
        <vt:lpwstr>http://www.oscb.org.uk/index.html</vt:lpwstr>
      </vt:variant>
      <vt:variant>
        <vt:lpwstr/>
      </vt:variant>
      <vt:variant>
        <vt:i4>1835095</vt:i4>
      </vt:variant>
      <vt:variant>
        <vt:i4>0</vt:i4>
      </vt:variant>
      <vt:variant>
        <vt:i4>0</vt:i4>
      </vt:variant>
      <vt:variant>
        <vt:i4>5</vt:i4>
      </vt:variant>
      <vt:variant>
        <vt:lpwstr>http://www.safefromharm.org.uk/wps/wcm/connect/occ/Safe+From+Harm/Professionals/OSAB/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date:</dc:title>
  <dc:creator>emmeline.ford</dc:creator>
  <cp:lastModifiedBy>catherine.phythian</cp:lastModifiedBy>
  <cp:revision>3</cp:revision>
  <cp:lastPrinted>2015-06-05T08:56:00Z</cp:lastPrinted>
  <dcterms:created xsi:type="dcterms:W3CDTF">2015-06-05T10:38:00Z</dcterms:created>
  <dcterms:modified xsi:type="dcterms:W3CDTF">2015-06-22T08:40:00Z</dcterms:modified>
</cp:coreProperties>
</file>